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D52" w:rsidRPr="003A0D52" w:rsidRDefault="003A0D52" w:rsidP="003A0D52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-577215</wp:posOffset>
            </wp:positionV>
            <wp:extent cx="476250" cy="609600"/>
            <wp:effectExtent l="19050" t="0" r="0" b="0"/>
            <wp:wrapNone/>
            <wp:docPr id="2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0D52" w:rsidRPr="003A0D52" w:rsidRDefault="003A0D52" w:rsidP="003A0D5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A0D52">
        <w:rPr>
          <w:rFonts w:ascii="Times New Roman" w:hAnsi="Times New Roman"/>
          <w:b/>
          <w:sz w:val="28"/>
          <w:szCs w:val="28"/>
        </w:rPr>
        <w:t>АДМИНИСТРАЦИЯ</w:t>
      </w:r>
    </w:p>
    <w:p w:rsidR="003A0D52" w:rsidRPr="003A0D52" w:rsidRDefault="003A0D52" w:rsidP="003A0D5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A0D52">
        <w:rPr>
          <w:rFonts w:ascii="Times New Roman" w:hAnsi="Times New Roman"/>
          <w:b/>
          <w:sz w:val="28"/>
          <w:szCs w:val="28"/>
        </w:rPr>
        <w:t>РАДЧЕНСКОГО СЕЛЬСКОГО ПОСЕЛЕНИЯ</w:t>
      </w:r>
    </w:p>
    <w:p w:rsidR="003A0D52" w:rsidRPr="003A0D52" w:rsidRDefault="003A0D52" w:rsidP="003A0D5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A0D52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3A0D52" w:rsidRPr="003A0D52" w:rsidRDefault="003A0D52" w:rsidP="003A0D5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A0D5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A0D52" w:rsidRPr="003A0D52" w:rsidRDefault="003A0D52" w:rsidP="003A0D5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A0D52">
        <w:rPr>
          <w:rFonts w:ascii="Times New Roman" w:hAnsi="Times New Roman"/>
          <w:b/>
          <w:sz w:val="28"/>
          <w:szCs w:val="28"/>
        </w:rPr>
        <w:t>ПОСТАНОВЛЕНИЕ</w:t>
      </w:r>
    </w:p>
    <w:p w:rsidR="003A0D52" w:rsidRPr="003A0D52" w:rsidRDefault="003A0D52" w:rsidP="003A0D52">
      <w:pPr>
        <w:pStyle w:val="a4"/>
        <w:rPr>
          <w:rFonts w:ascii="Times New Roman" w:hAnsi="Times New Roman"/>
        </w:rPr>
      </w:pPr>
    </w:p>
    <w:p w:rsidR="003A0D52" w:rsidRPr="003A0D52" w:rsidRDefault="003A0D52" w:rsidP="003A0D52">
      <w:pPr>
        <w:pStyle w:val="a4"/>
        <w:ind w:firstLine="0"/>
        <w:rPr>
          <w:rFonts w:ascii="Times New Roman" w:hAnsi="Times New Roman"/>
          <w:sz w:val="28"/>
          <w:szCs w:val="28"/>
        </w:rPr>
      </w:pPr>
      <w:r w:rsidRPr="003A0D52">
        <w:rPr>
          <w:rFonts w:ascii="Times New Roman" w:hAnsi="Times New Roman"/>
          <w:sz w:val="28"/>
          <w:szCs w:val="28"/>
        </w:rPr>
        <w:t xml:space="preserve">от « </w:t>
      </w:r>
      <w:r>
        <w:rPr>
          <w:rFonts w:ascii="Times New Roman" w:hAnsi="Times New Roman"/>
          <w:sz w:val="28"/>
          <w:szCs w:val="28"/>
        </w:rPr>
        <w:t>31</w:t>
      </w:r>
      <w:r w:rsidRPr="003A0D52">
        <w:rPr>
          <w:rFonts w:ascii="Times New Roman" w:hAnsi="Times New Roman"/>
          <w:sz w:val="28"/>
          <w:szCs w:val="28"/>
        </w:rPr>
        <w:t xml:space="preserve"> » </w:t>
      </w:r>
      <w:r>
        <w:rPr>
          <w:rFonts w:ascii="Times New Roman" w:hAnsi="Times New Roman"/>
          <w:sz w:val="28"/>
          <w:szCs w:val="28"/>
        </w:rPr>
        <w:t xml:space="preserve">мая </w:t>
      </w:r>
      <w:r w:rsidRPr="003A0D52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3A0D52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26</w:t>
      </w:r>
      <w:r w:rsidRPr="003A0D52">
        <w:rPr>
          <w:rFonts w:ascii="Times New Roman" w:hAnsi="Times New Roman"/>
          <w:sz w:val="28"/>
          <w:szCs w:val="28"/>
        </w:rPr>
        <w:t xml:space="preserve"> </w:t>
      </w:r>
    </w:p>
    <w:p w:rsidR="003A0D52" w:rsidRPr="003A0D52" w:rsidRDefault="003A0D52" w:rsidP="003A0D52">
      <w:pPr>
        <w:pStyle w:val="a4"/>
        <w:ind w:firstLine="0"/>
        <w:rPr>
          <w:rFonts w:ascii="Times New Roman" w:hAnsi="Times New Roman"/>
          <w:sz w:val="28"/>
          <w:szCs w:val="28"/>
        </w:rPr>
      </w:pPr>
      <w:r w:rsidRPr="003A0D52">
        <w:rPr>
          <w:rFonts w:ascii="Times New Roman" w:hAnsi="Times New Roman"/>
          <w:sz w:val="28"/>
          <w:szCs w:val="28"/>
        </w:rPr>
        <w:t xml:space="preserve">с. Радченское </w:t>
      </w:r>
    </w:p>
    <w:p w:rsidR="003A0D52" w:rsidRPr="003A0D52" w:rsidRDefault="003A0D52" w:rsidP="003A0D52">
      <w:pPr>
        <w:pStyle w:val="a4"/>
        <w:rPr>
          <w:rFonts w:ascii="Times New Roman" w:eastAsia="Calibri" w:hAnsi="Times New Roman"/>
          <w:sz w:val="28"/>
          <w:szCs w:val="28"/>
        </w:rPr>
      </w:pPr>
    </w:p>
    <w:p w:rsidR="003A0D52" w:rsidRPr="003A0D52" w:rsidRDefault="003A0D52" w:rsidP="003A0D52">
      <w:pPr>
        <w:pStyle w:val="a4"/>
        <w:ind w:right="4253" w:firstLine="0"/>
        <w:rPr>
          <w:rFonts w:ascii="Times New Roman" w:eastAsia="Calibri" w:hAnsi="Times New Roman"/>
          <w:b/>
          <w:sz w:val="28"/>
          <w:szCs w:val="28"/>
        </w:rPr>
      </w:pPr>
      <w:r w:rsidRPr="003A0D52">
        <w:rPr>
          <w:rFonts w:ascii="Times New Roman" w:eastAsia="Calibri" w:hAnsi="Times New Roman"/>
          <w:b/>
          <w:sz w:val="28"/>
          <w:szCs w:val="28"/>
        </w:rPr>
        <w:t>Об утверждении реестра мест (площадок)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3A0D52">
        <w:rPr>
          <w:rFonts w:ascii="Times New Roman" w:eastAsia="Calibri" w:hAnsi="Times New Roman"/>
          <w:b/>
          <w:sz w:val="28"/>
          <w:szCs w:val="28"/>
        </w:rPr>
        <w:t>накопления твердых коммунальных отходов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3A0D52">
        <w:rPr>
          <w:rFonts w:ascii="Times New Roman" w:eastAsia="Calibri" w:hAnsi="Times New Roman"/>
          <w:b/>
          <w:sz w:val="28"/>
          <w:szCs w:val="28"/>
        </w:rPr>
        <w:t>на территории Радченского сельского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3A0D52">
        <w:rPr>
          <w:rFonts w:ascii="Times New Roman" w:eastAsia="Calibri" w:hAnsi="Times New Roman"/>
          <w:b/>
          <w:sz w:val="28"/>
          <w:szCs w:val="28"/>
        </w:rPr>
        <w:t>поселения Богучарского муниципального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3A0D52">
        <w:rPr>
          <w:rFonts w:ascii="Times New Roman" w:eastAsia="Calibri" w:hAnsi="Times New Roman"/>
          <w:b/>
          <w:sz w:val="28"/>
          <w:szCs w:val="28"/>
        </w:rPr>
        <w:t>района Воронежской области</w:t>
      </w:r>
    </w:p>
    <w:p w:rsidR="003A0D52" w:rsidRDefault="003A0D52" w:rsidP="003A0D52">
      <w:pPr>
        <w:pStyle w:val="a4"/>
        <w:rPr>
          <w:rFonts w:ascii="Times New Roman" w:eastAsia="Calibri" w:hAnsi="Times New Roman"/>
          <w:sz w:val="28"/>
          <w:szCs w:val="28"/>
        </w:rPr>
      </w:pPr>
    </w:p>
    <w:p w:rsidR="003A0D52" w:rsidRPr="003A0D52" w:rsidRDefault="003A0D52" w:rsidP="003A0D52">
      <w:pPr>
        <w:pStyle w:val="a4"/>
        <w:rPr>
          <w:rFonts w:ascii="Times New Roman" w:eastAsia="Calibri" w:hAnsi="Times New Roman"/>
          <w:sz w:val="28"/>
          <w:szCs w:val="28"/>
        </w:rPr>
      </w:pPr>
      <w:proofErr w:type="gramStart"/>
      <w:r w:rsidRPr="003A0D52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131–ФЗ «Об общих принципах организации местного самоуправления в Российской Федерации», от 24.06.1988г. № 89</w:t>
      </w:r>
      <w:r w:rsidR="00AA4D9F">
        <w:rPr>
          <w:rFonts w:ascii="Times New Roman" w:eastAsia="Calibri" w:hAnsi="Times New Roman"/>
          <w:sz w:val="28"/>
          <w:szCs w:val="28"/>
        </w:rPr>
        <w:t>-</w:t>
      </w:r>
      <w:r w:rsidRPr="003A0D52">
        <w:rPr>
          <w:rFonts w:ascii="Times New Roman" w:eastAsia="Calibri" w:hAnsi="Times New Roman"/>
          <w:sz w:val="28"/>
          <w:szCs w:val="28"/>
        </w:rPr>
        <w:t>ФЗ «Об отходах производства и потребления», постановлением Правительства Российской Федерации от 12.11.2016 №1156 «Об обращении с твердыми коммунальными отходами и внесении изменения в постановлении Правительства Российской Федерации от 25.08.2008 №641», в целях реализации постановления Правительства Российской Федерации от 31.08.2018 №1039</w:t>
      </w:r>
      <w:proofErr w:type="gramEnd"/>
      <w:r w:rsidRPr="003A0D52">
        <w:rPr>
          <w:rFonts w:ascii="Times New Roman" w:eastAsia="Calibri" w:hAnsi="Times New Roman"/>
          <w:sz w:val="28"/>
          <w:szCs w:val="28"/>
        </w:rPr>
        <w:t xml:space="preserve"> «Об утверждении Правил обустройства мест (накопления) твердых коммунальных отходов и ведения их реестра»,  администрация Радченского сельского поселения Богучарского муниципального района постановляет:</w:t>
      </w:r>
    </w:p>
    <w:p w:rsidR="003A0D52" w:rsidRPr="003A0D52" w:rsidRDefault="003A0D52" w:rsidP="003A0D52">
      <w:pPr>
        <w:pStyle w:val="a4"/>
        <w:rPr>
          <w:rFonts w:ascii="Times New Roman" w:eastAsia="Calibri" w:hAnsi="Times New Roman"/>
          <w:sz w:val="28"/>
          <w:szCs w:val="28"/>
        </w:rPr>
      </w:pPr>
    </w:p>
    <w:p w:rsidR="003A0D52" w:rsidRPr="003A0D52" w:rsidRDefault="003A0D52" w:rsidP="003A0D52">
      <w:pPr>
        <w:pStyle w:val="a4"/>
        <w:rPr>
          <w:rFonts w:ascii="Times New Roman" w:hAnsi="Times New Roman"/>
          <w:sz w:val="28"/>
          <w:szCs w:val="28"/>
        </w:rPr>
      </w:pPr>
      <w:r w:rsidRPr="003A0D52">
        <w:rPr>
          <w:rFonts w:ascii="Times New Roman" w:eastAsia="Calibri" w:hAnsi="Times New Roman"/>
          <w:sz w:val="28"/>
          <w:szCs w:val="28"/>
        </w:rPr>
        <w:t>1.</w:t>
      </w:r>
      <w:r w:rsidRPr="003A0D52">
        <w:rPr>
          <w:rFonts w:ascii="Times New Roman" w:hAnsi="Times New Roman"/>
          <w:sz w:val="28"/>
          <w:szCs w:val="28"/>
        </w:rPr>
        <w:t xml:space="preserve">  Утвердить реестр мест (площадок) накопления твердых коммунальных отходов на территории Радченского сельского поселения Богучарского муниципального района Воронежской области согласно приложению. </w:t>
      </w:r>
    </w:p>
    <w:p w:rsidR="003A0D52" w:rsidRPr="003A0D52" w:rsidRDefault="003A0D52" w:rsidP="003A0D52">
      <w:pPr>
        <w:pStyle w:val="a4"/>
        <w:rPr>
          <w:rFonts w:ascii="Times New Roman" w:hAnsi="Times New Roman"/>
          <w:sz w:val="28"/>
          <w:szCs w:val="28"/>
        </w:rPr>
      </w:pPr>
      <w:r w:rsidRPr="003A0D52">
        <w:rPr>
          <w:rFonts w:ascii="Times New Roman" w:hAnsi="Times New Roman"/>
          <w:sz w:val="28"/>
          <w:szCs w:val="28"/>
        </w:rPr>
        <w:t xml:space="preserve">2. Опубликовать настоящее постановление на территории Радченского сельского поселения, а так же разместить на официальном сайте администрации Радченского сельского поселения в сети «Интернет»: </w:t>
      </w:r>
      <w:hyperlink r:id="rId5" w:history="1">
        <w:r w:rsidRPr="003A0D52">
          <w:rPr>
            <w:rStyle w:val="a3"/>
            <w:rFonts w:ascii="Times New Roman" w:hAnsi="Times New Roman"/>
            <w:sz w:val="28"/>
            <w:szCs w:val="28"/>
          </w:rPr>
          <w:t>https://radchen.ru/</w:t>
        </w:r>
      </w:hyperlink>
      <w:r w:rsidRPr="003A0D52">
        <w:rPr>
          <w:rFonts w:ascii="Times New Roman" w:hAnsi="Times New Roman"/>
          <w:sz w:val="28"/>
          <w:szCs w:val="28"/>
        </w:rPr>
        <w:t>.</w:t>
      </w:r>
    </w:p>
    <w:p w:rsidR="003A0D52" w:rsidRPr="003A0D52" w:rsidRDefault="003A0D52" w:rsidP="003A0D52">
      <w:pPr>
        <w:pStyle w:val="a4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3.Постановление администрации Радченского сельского поселения от 22.06.2020 №34 (с последующими изменениями) «</w:t>
      </w:r>
      <w:r w:rsidRPr="003A0D52">
        <w:rPr>
          <w:rFonts w:ascii="Times New Roman" w:eastAsia="Calibri" w:hAnsi="Times New Roman"/>
          <w:sz w:val="28"/>
          <w:szCs w:val="28"/>
        </w:rPr>
        <w:t>Об утверждении реестра мест (площадок) накопления твердых коммунальных отходов на территории Радченского сельского поселения Богучарского муниципального района Воронежской области</w:t>
      </w:r>
      <w:r>
        <w:rPr>
          <w:rFonts w:ascii="Times New Roman" w:eastAsia="Calibri" w:hAnsi="Times New Roman"/>
          <w:sz w:val="28"/>
          <w:szCs w:val="28"/>
        </w:rPr>
        <w:t>» признать утратившим силу.</w:t>
      </w:r>
    </w:p>
    <w:p w:rsidR="003A0D52" w:rsidRPr="003A0D52" w:rsidRDefault="003A0D52" w:rsidP="003A0D5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A0D5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A0D5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A0D5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A0D52" w:rsidRDefault="003A0D52" w:rsidP="003A0D52">
      <w:pPr>
        <w:pStyle w:val="a4"/>
        <w:rPr>
          <w:rFonts w:ascii="Times New Roman" w:eastAsia="Calibri" w:hAnsi="Times New Roman"/>
          <w:sz w:val="28"/>
          <w:szCs w:val="28"/>
        </w:rPr>
      </w:pPr>
      <w:r w:rsidRPr="003A0D52">
        <w:rPr>
          <w:rFonts w:ascii="Times New Roman" w:eastAsia="Calibri" w:hAnsi="Times New Roman"/>
          <w:sz w:val="28"/>
          <w:szCs w:val="28"/>
        </w:rPr>
        <w:t xml:space="preserve">Глава Радченского </w:t>
      </w:r>
    </w:p>
    <w:p w:rsidR="003A0D52" w:rsidRPr="003A0D52" w:rsidRDefault="003A0D52" w:rsidP="003A0D52">
      <w:pPr>
        <w:pStyle w:val="a4"/>
        <w:rPr>
          <w:rFonts w:ascii="Times New Roman" w:eastAsia="Calibri" w:hAnsi="Times New Roman"/>
          <w:sz w:val="28"/>
          <w:szCs w:val="28"/>
        </w:rPr>
      </w:pPr>
      <w:r w:rsidRPr="003A0D52">
        <w:rPr>
          <w:rFonts w:ascii="Times New Roman" w:eastAsia="Calibri" w:hAnsi="Times New Roman"/>
          <w:sz w:val="28"/>
          <w:szCs w:val="28"/>
        </w:rPr>
        <w:t xml:space="preserve">сельского поселения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         </w:t>
      </w:r>
      <w:r w:rsidRPr="003A0D52">
        <w:rPr>
          <w:rFonts w:ascii="Times New Roman" w:eastAsia="Calibri" w:hAnsi="Times New Roman"/>
          <w:sz w:val="28"/>
          <w:szCs w:val="28"/>
        </w:rPr>
        <w:t xml:space="preserve">   Н.А. Рыбянцев</w:t>
      </w:r>
    </w:p>
    <w:p w:rsidR="003A0D52" w:rsidRPr="003A0D52" w:rsidRDefault="003A0D52" w:rsidP="003A0D52">
      <w:pPr>
        <w:pStyle w:val="a4"/>
        <w:rPr>
          <w:rFonts w:ascii="Times New Roman" w:eastAsia="Calibri" w:hAnsi="Times New Roman"/>
          <w:sz w:val="28"/>
          <w:szCs w:val="28"/>
        </w:rPr>
      </w:pPr>
    </w:p>
    <w:p w:rsidR="003A0D52" w:rsidRPr="003A0D52" w:rsidRDefault="003A0D52" w:rsidP="003A0D52">
      <w:pPr>
        <w:pStyle w:val="a4"/>
        <w:rPr>
          <w:rFonts w:ascii="Times New Roman" w:eastAsia="Calibri" w:hAnsi="Times New Roman"/>
          <w:sz w:val="28"/>
          <w:szCs w:val="28"/>
        </w:rPr>
      </w:pPr>
    </w:p>
    <w:p w:rsidR="003A0D52" w:rsidRPr="003A0D52" w:rsidRDefault="003A0D52" w:rsidP="003A0D52">
      <w:pPr>
        <w:pStyle w:val="a4"/>
        <w:rPr>
          <w:rFonts w:ascii="Times New Roman" w:eastAsia="Calibri" w:hAnsi="Times New Roman"/>
          <w:sz w:val="28"/>
          <w:szCs w:val="28"/>
        </w:rPr>
      </w:pPr>
    </w:p>
    <w:p w:rsidR="00450C07" w:rsidRPr="003A0D52" w:rsidRDefault="00450C07" w:rsidP="003A0D52">
      <w:pPr>
        <w:pStyle w:val="a4"/>
        <w:rPr>
          <w:rFonts w:ascii="Times New Roman" w:hAnsi="Times New Roman"/>
        </w:rPr>
      </w:pPr>
    </w:p>
    <w:sectPr w:rsidR="00450C07" w:rsidRPr="003A0D52" w:rsidSect="003A0D5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D52"/>
    <w:rsid w:val="00043223"/>
    <w:rsid w:val="003A0D52"/>
    <w:rsid w:val="00450C07"/>
    <w:rsid w:val="00AA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23"/>
  </w:style>
  <w:style w:type="paragraph" w:styleId="1">
    <w:name w:val="heading 1"/>
    <w:basedOn w:val="a"/>
    <w:link w:val="10"/>
    <w:uiPriority w:val="9"/>
    <w:qFormat/>
    <w:rsid w:val="003A0D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D52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3">
    <w:name w:val="Hyperlink"/>
    <w:basedOn w:val="a0"/>
    <w:uiPriority w:val="99"/>
    <w:unhideWhenUsed/>
    <w:rsid w:val="003A0D52"/>
    <w:rPr>
      <w:color w:val="0000FF" w:themeColor="hyperlink"/>
      <w:u w:val="single"/>
    </w:rPr>
  </w:style>
  <w:style w:type="paragraph" w:styleId="a4">
    <w:name w:val="No Spacing"/>
    <w:uiPriority w:val="99"/>
    <w:qFormat/>
    <w:rsid w:val="003A0D5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A0D52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adchen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Radchen</dc:creator>
  <cp:keywords/>
  <dc:description/>
  <cp:lastModifiedBy>Radchen</cp:lastModifiedBy>
  <cp:revision>5</cp:revision>
  <dcterms:created xsi:type="dcterms:W3CDTF">2023-05-30T11:35:00Z</dcterms:created>
  <dcterms:modified xsi:type="dcterms:W3CDTF">2023-05-30T12:12:00Z</dcterms:modified>
</cp:coreProperties>
</file>