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6" w:rsidRDefault="00E91DF6" w:rsidP="00E91DF6">
      <w:pPr>
        <w:tabs>
          <w:tab w:val="center" w:pos="4819"/>
          <w:tab w:val="left" w:pos="8130"/>
        </w:tabs>
        <w:ind w:firstLine="0"/>
        <w:jc w:val="right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-510540</wp:posOffset>
            </wp:positionV>
            <wp:extent cx="476250" cy="5905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  <w:sz w:val="28"/>
          <w:szCs w:val="28"/>
        </w:rPr>
        <w:tab/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РАДЧЕНСКОГО 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 xml:space="preserve"> </w:t>
      </w:r>
      <w:r w:rsidR="00CB2499">
        <w:rPr>
          <w:rStyle w:val="FontStyle11"/>
          <w:sz w:val="28"/>
          <w:szCs w:val="28"/>
        </w:rPr>
        <w:t>2</w:t>
      </w:r>
      <w:r w:rsidR="00144305">
        <w:rPr>
          <w:rStyle w:val="FontStyle11"/>
          <w:sz w:val="28"/>
          <w:szCs w:val="28"/>
        </w:rPr>
        <w:t>0</w:t>
      </w:r>
      <w:r>
        <w:rPr>
          <w:rStyle w:val="FontStyle11"/>
          <w:sz w:val="28"/>
          <w:szCs w:val="28"/>
        </w:rPr>
        <w:t xml:space="preserve"> </w:t>
      </w:r>
      <w:r w:rsidRPr="0064068B">
        <w:rPr>
          <w:rStyle w:val="FontStyle11"/>
          <w:sz w:val="28"/>
          <w:szCs w:val="28"/>
        </w:rPr>
        <w:t xml:space="preserve">» </w:t>
      </w:r>
      <w:r w:rsidR="00A021C0">
        <w:rPr>
          <w:rStyle w:val="FontStyle11"/>
          <w:sz w:val="28"/>
          <w:szCs w:val="28"/>
        </w:rPr>
        <w:t xml:space="preserve">ноября </w:t>
      </w:r>
      <w:r w:rsidRPr="0064068B">
        <w:rPr>
          <w:rStyle w:val="FontStyle11"/>
          <w:sz w:val="28"/>
          <w:szCs w:val="28"/>
        </w:rPr>
        <w:t xml:space="preserve"> 202</w:t>
      </w:r>
      <w:r w:rsidR="00A021C0">
        <w:rPr>
          <w:rStyle w:val="FontStyle11"/>
          <w:sz w:val="28"/>
          <w:szCs w:val="28"/>
        </w:rPr>
        <w:t>3</w:t>
      </w:r>
      <w:r w:rsidRPr="0064068B">
        <w:rPr>
          <w:rStyle w:val="FontStyle11"/>
          <w:sz w:val="28"/>
          <w:szCs w:val="28"/>
        </w:rPr>
        <w:t xml:space="preserve"> г. №</w:t>
      </w:r>
      <w:r w:rsidR="00CB2499">
        <w:rPr>
          <w:rStyle w:val="FontStyle11"/>
          <w:sz w:val="28"/>
          <w:szCs w:val="28"/>
        </w:rPr>
        <w:t xml:space="preserve"> </w:t>
      </w:r>
      <w:r w:rsidR="00A021C0">
        <w:rPr>
          <w:rStyle w:val="FontStyle11"/>
          <w:sz w:val="28"/>
          <w:szCs w:val="28"/>
        </w:rPr>
        <w:t>7</w:t>
      </w:r>
      <w:r w:rsidR="00EE36E8">
        <w:rPr>
          <w:rStyle w:val="FontStyle11"/>
          <w:sz w:val="28"/>
          <w:szCs w:val="28"/>
        </w:rPr>
        <w:t>9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Радченское</w:t>
      </w:r>
    </w:p>
    <w:p w:rsidR="00E91DF6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E91DF6" w:rsidRPr="006A6AD2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021C0">
        <w:rPr>
          <w:rFonts w:ascii="Times New Roman" w:hAnsi="Times New Roman" w:cs="Times New Roman"/>
          <w:sz w:val="28"/>
          <w:szCs w:val="28"/>
        </w:rPr>
        <w:t>4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E91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Радченского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E91DF6" w:rsidRPr="006A6AD2" w:rsidRDefault="00E91DF6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4F3466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1DF6" w:rsidRPr="006A6AD2" w:rsidRDefault="00E91DF6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021C0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CB2499" w:rsidRDefault="00CB2499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1C61C1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Глава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A6AD2" w:rsidRPr="006A6AD2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1DF6">
        <w:rPr>
          <w:rFonts w:ascii="Times New Roman" w:hAnsi="Times New Roman"/>
          <w:sz w:val="28"/>
          <w:szCs w:val="28"/>
        </w:rPr>
        <w:t>Н.А. Рыбянцев</w:t>
      </w:r>
    </w:p>
    <w:p w:rsidR="007872F8" w:rsidRDefault="009E13D1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7872F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7872F8" w:rsidRPr="00927F4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20.11. 2023 №  79</w:t>
      </w:r>
      <w:r w:rsidRPr="00927F48">
        <w:rPr>
          <w:rFonts w:ascii="Times New Roman" w:hAnsi="Times New Roman"/>
          <w:b/>
          <w:bCs/>
          <w:color w:val="666666"/>
          <w:sz w:val="28"/>
          <w:szCs w:val="28"/>
        </w:rPr>
        <w:t xml:space="preserve"> 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</w:p>
    <w:p w:rsidR="007872F8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</w:rPr>
        <w:t>4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Радченского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7872F8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7872F8" w:rsidRPr="001E0C20" w:rsidRDefault="007872F8" w:rsidP="007872F8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Раздел 1. Анализ текущего состояния  муниципального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контроля в сфере благоустройства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1.1 Муниципальный контроль в сфере благоустройства на территории Радченского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Радченского сельского  поселения Богучарского муниципального района  Воронежской области.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Радченского  сельского поселения осуществляет администрация  Радченского сельского поселения (далее – орган муниципального контроля).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Радченского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Радченского сельского поселения, об установленных правилах благоустройства.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Радченского сельского поселения от 04.08.2020 № 38 «Об утверждении правил благоустройства  на территории  Радченского сельского поселения Богучарского муниципального района Воронежской области» осуществляется: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lastRenderedPageBreak/>
        <w:t>- контроль за поддержанием единого архитектурного, эстетического облика;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1.4. В 202</w:t>
      </w:r>
      <w:r>
        <w:rPr>
          <w:rFonts w:ascii="Times New Roman" w:hAnsi="Times New Roman"/>
          <w:sz w:val="28"/>
          <w:szCs w:val="28"/>
        </w:rPr>
        <w:t>2</w:t>
      </w:r>
      <w:r w:rsidRPr="007872F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7872F8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Радченского  сельского поселения  осуществлялся. В</w:t>
      </w:r>
      <w:r w:rsidRPr="007872F8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7872F8">
        <w:rPr>
          <w:rFonts w:ascii="Times New Roman" w:hAnsi="Times New Roman"/>
          <w:sz w:val="28"/>
          <w:szCs w:val="28"/>
        </w:rPr>
        <w:t> 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Радченского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t>Раздел 2. Цели и задачи реализации Программы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>
        <w:rPr>
          <w:rFonts w:ascii="Times New Roman" w:hAnsi="Times New Roman"/>
          <w:sz w:val="28"/>
          <w:szCs w:val="28"/>
        </w:rPr>
        <w:t>4</w:t>
      </w:r>
      <w:r w:rsidRPr="007872F8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Радченского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872F8" w:rsidRPr="007872F8" w:rsidRDefault="007872F8" w:rsidP="007872F8">
      <w:pPr>
        <w:rPr>
          <w:rFonts w:ascii="Times New Roman" w:hAnsi="Times New Roman"/>
          <w:bCs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/>
          <w:bCs/>
          <w:sz w:val="28"/>
          <w:szCs w:val="28"/>
        </w:rPr>
        <w:t> 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информирование;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консультирование;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обобщение правоприменительной практики;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объявление предостережения.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498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5200"/>
        <w:gridCol w:w="1940"/>
        <w:gridCol w:w="2235"/>
      </w:tblGrid>
      <w:tr w:rsidR="007872F8" w:rsidRPr="007872F8" w:rsidTr="007872F8"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872F8" w:rsidRPr="007872F8" w:rsidTr="007872F8">
        <w:trPr>
          <w:trHeight w:val="328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Радченского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- подготовка и </w:t>
            </w: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 20 числа второго месяца каждого квартала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rPr>
          <w:trHeight w:val="2957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rPr>
          <w:trHeight w:val="2574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Радченского сельского поселения Богучарского муниципального района Воронежской области,  с указанием наиболее часто встречающихся случаев нарушений </w:t>
            </w: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2F8" w:rsidRPr="007872F8" w:rsidRDefault="007872F8" w:rsidP="007872F8">
      <w:pPr>
        <w:jc w:val="center"/>
        <w:rPr>
          <w:rFonts w:ascii="Times New Roman" w:hAnsi="Times New Roman"/>
          <w:bCs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8"/>
        <w:gridCol w:w="2727"/>
      </w:tblGrid>
      <w:tr w:rsidR="007872F8" w:rsidRPr="007872F8" w:rsidTr="002C1B5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Радченского сельского поселения с использованием разработанной ими анкеты.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6A6AD2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sectPr w:rsidR="006A6AD2" w:rsidRPr="007872F8" w:rsidSect="00A021C0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A6" w:rsidRDefault="00F67DA6">
      <w:r>
        <w:separator/>
      </w:r>
    </w:p>
  </w:endnote>
  <w:endnote w:type="continuationSeparator" w:id="1">
    <w:p w:rsidR="00F67DA6" w:rsidRDefault="00F6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A6" w:rsidRDefault="00F67DA6">
      <w:r>
        <w:separator/>
      </w:r>
    </w:p>
  </w:footnote>
  <w:footnote w:type="continuationSeparator" w:id="1">
    <w:p w:rsidR="00F67DA6" w:rsidRDefault="00F67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4257E"/>
    <w:rsid w:val="000D4B40"/>
    <w:rsid w:val="00144305"/>
    <w:rsid w:val="001939C9"/>
    <w:rsid w:val="001C61C1"/>
    <w:rsid w:val="0020166A"/>
    <w:rsid w:val="00215C8D"/>
    <w:rsid w:val="002A6A80"/>
    <w:rsid w:val="002C5FFD"/>
    <w:rsid w:val="00333CD9"/>
    <w:rsid w:val="004713D8"/>
    <w:rsid w:val="004F3466"/>
    <w:rsid w:val="0053218D"/>
    <w:rsid w:val="00556D48"/>
    <w:rsid w:val="0058329F"/>
    <w:rsid w:val="006020E1"/>
    <w:rsid w:val="006A6AD2"/>
    <w:rsid w:val="006D4BB6"/>
    <w:rsid w:val="00742A94"/>
    <w:rsid w:val="007872F8"/>
    <w:rsid w:val="007B1703"/>
    <w:rsid w:val="007D7A0E"/>
    <w:rsid w:val="0086417D"/>
    <w:rsid w:val="008749F8"/>
    <w:rsid w:val="00924D24"/>
    <w:rsid w:val="0095358D"/>
    <w:rsid w:val="0099410A"/>
    <w:rsid w:val="009A624A"/>
    <w:rsid w:val="009E13D1"/>
    <w:rsid w:val="00A021C0"/>
    <w:rsid w:val="00AF4565"/>
    <w:rsid w:val="00B40FD5"/>
    <w:rsid w:val="00BF25B7"/>
    <w:rsid w:val="00CA0836"/>
    <w:rsid w:val="00CB2499"/>
    <w:rsid w:val="00DD4D51"/>
    <w:rsid w:val="00E21513"/>
    <w:rsid w:val="00E91DF6"/>
    <w:rsid w:val="00EE36E8"/>
    <w:rsid w:val="00F67DA6"/>
    <w:rsid w:val="00FD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1DF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E91DF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E91DF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E91DF6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91D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26</cp:revision>
  <cp:lastPrinted>2023-11-22T10:43:00Z</cp:lastPrinted>
  <dcterms:created xsi:type="dcterms:W3CDTF">2022-01-21T11:13:00Z</dcterms:created>
  <dcterms:modified xsi:type="dcterms:W3CDTF">2023-11-22T10:43:00Z</dcterms:modified>
</cp:coreProperties>
</file>