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1C" w:rsidRDefault="0082251C" w:rsidP="00890397">
      <w:pPr>
        <w:pStyle w:val="a3"/>
        <w:ind w:firstLine="567"/>
        <w:jc w:val="center"/>
        <w:rPr>
          <w:sz w:val="40"/>
          <w:szCs w:val="40"/>
        </w:rPr>
      </w:pP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Радченское  сельское  поселение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890397" w:rsidRDefault="00890397" w:rsidP="0089039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890397" w:rsidRDefault="00A5302F" w:rsidP="00890397">
      <w:pPr>
        <w:pStyle w:val="a3"/>
        <w:ind w:firstLine="567"/>
        <w:jc w:val="both"/>
      </w:pPr>
      <w:r>
        <w:t>В ПЕЧАТЬ.</w:t>
      </w:r>
    </w:p>
    <w:p w:rsidR="00A5302F" w:rsidRDefault="00A5302F" w:rsidP="00890397">
      <w:pPr>
        <w:pStyle w:val="a3"/>
        <w:ind w:firstLine="567"/>
        <w:jc w:val="both"/>
      </w:pPr>
      <w:r>
        <w:t>Глава Радченского</w:t>
      </w:r>
    </w:p>
    <w:p w:rsidR="00A5302F" w:rsidRDefault="00A5302F" w:rsidP="00890397">
      <w:pPr>
        <w:pStyle w:val="a3"/>
        <w:ind w:firstLine="567"/>
        <w:jc w:val="both"/>
      </w:pPr>
      <w:r>
        <w:t xml:space="preserve">сельского поселения   </w:t>
      </w:r>
    </w:p>
    <w:p w:rsidR="00890397" w:rsidRDefault="00A5302F" w:rsidP="00A5302F">
      <w:pPr>
        <w:pStyle w:val="a3"/>
        <w:tabs>
          <w:tab w:val="left" w:pos="2355"/>
        </w:tabs>
        <w:ind w:firstLine="567"/>
        <w:jc w:val="both"/>
      </w:pPr>
      <w:r>
        <w:tab/>
        <w:t>Н.А. Рыбянцев</w:t>
      </w:r>
    </w:p>
    <w:p w:rsidR="00890397" w:rsidRDefault="00890397" w:rsidP="00890397">
      <w:pPr>
        <w:pStyle w:val="a3"/>
        <w:ind w:firstLine="567"/>
        <w:jc w:val="both"/>
      </w:pPr>
    </w:p>
    <w:p w:rsidR="00AF5728" w:rsidRDefault="00AF5728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ВЕСТНИК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ОРГАНОВ МЕСТНОГО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САМОУПРАВЛЕНИЯ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РАДЧЕНСКОГО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СЕЛЬСКОГО ПОСЕЛЕНИЯ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БОГУЧАРСКОГО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ВОРОНЕЖСКОЙ ОБЛАСТИ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82251C">
        <w:rPr>
          <w:sz w:val="44"/>
          <w:szCs w:val="44"/>
        </w:rPr>
        <w:t>1</w:t>
      </w:r>
    </w:p>
    <w:p w:rsidR="00890397" w:rsidRDefault="0082251C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31  Января </w:t>
      </w:r>
      <w:r w:rsidR="00C81BAE">
        <w:rPr>
          <w:sz w:val="44"/>
          <w:szCs w:val="44"/>
        </w:rPr>
        <w:t xml:space="preserve"> </w:t>
      </w:r>
      <w:r w:rsidR="00890397">
        <w:rPr>
          <w:sz w:val="44"/>
          <w:szCs w:val="44"/>
        </w:rPr>
        <w:t>202</w:t>
      </w:r>
      <w:r>
        <w:rPr>
          <w:sz w:val="44"/>
          <w:szCs w:val="44"/>
        </w:rPr>
        <w:t>5</w:t>
      </w:r>
      <w:r w:rsidR="00890397">
        <w:rPr>
          <w:sz w:val="44"/>
          <w:szCs w:val="44"/>
        </w:rPr>
        <w:t xml:space="preserve"> г.</w:t>
      </w:r>
    </w:p>
    <w:p w:rsidR="00890397" w:rsidRDefault="00890397" w:rsidP="00890397">
      <w:pPr>
        <w:pStyle w:val="a3"/>
        <w:ind w:firstLine="567"/>
        <w:jc w:val="both"/>
        <w:rPr>
          <w:sz w:val="50"/>
          <w:szCs w:val="50"/>
        </w:rPr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center"/>
      </w:pPr>
      <w:r>
        <w:t>Официальное периодическое печатное издание</w:t>
      </w:r>
    </w:p>
    <w:p w:rsidR="00890397" w:rsidRDefault="00890397" w:rsidP="00890397">
      <w:pPr>
        <w:pStyle w:val="a3"/>
        <w:ind w:firstLine="567"/>
        <w:jc w:val="center"/>
      </w:pPr>
      <w:r>
        <w:t>Учредитель:</w:t>
      </w:r>
    </w:p>
    <w:p w:rsidR="00890397" w:rsidRDefault="00890397" w:rsidP="00890397">
      <w:pPr>
        <w:pStyle w:val="a3"/>
        <w:ind w:firstLine="567"/>
        <w:jc w:val="center"/>
      </w:pPr>
      <w:r>
        <w:t>Совет народных депутатов Радченского сельского поселения</w:t>
      </w:r>
    </w:p>
    <w:p w:rsidR="00890397" w:rsidRDefault="00890397" w:rsidP="00890397">
      <w:pPr>
        <w:pStyle w:val="a3"/>
        <w:ind w:firstLine="567"/>
        <w:jc w:val="center"/>
      </w:pPr>
      <w: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</w:pPr>
      <w:r>
        <w:t>Воронежской области</w:t>
      </w: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D578E1" w:rsidRDefault="00D578E1" w:rsidP="00890397">
      <w:pPr>
        <w:pStyle w:val="a3"/>
        <w:ind w:firstLine="567"/>
        <w:jc w:val="both"/>
      </w:pPr>
    </w:p>
    <w:p w:rsidR="00890397" w:rsidRDefault="00A5302F" w:rsidP="00890397">
      <w:pPr>
        <w:pStyle w:val="a3"/>
        <w:ind w:firstLine="567"/>
        <w:jc w:val="center"/>
      </w:pPr>
      <w:proofErr w:type="gramStart"/>
      <w:r>
        <w:t>Ответственный за выпуск:</w:t>
      </w:r>
      <w:proofErr w:type="gramEnd"/>
      <w:r>
        <w:t xml:space="preserve">  Н.А. Рыбянцев</w:t>
      </w:r>
    </w:p>
    <w:p w:rsidR="00890397" w:rsidRDefault="00A5302F" w:rsidP="00890397">
      <w:pPr>
        <w:pStyle w:val="a3"/>
        <w:ind w:firstLine="567"/>
        <w:jc w:val="center"/>
      </w:pPr>
      <w:proofErr w:type="gramStart"/>
      <w:r>
        <w:t>подписан</w:t>
      </w:r>
      <w:proofErr w:type="gramEnd"/>
      <w:r>
        <w:t xml:space="preserve"> в печать в 1</w:t>
      </w:r>
      <w:r w:rsidR="00004EB7">
        <w:t>4</w:t>
      </w:r>
      <w:r w:rsidR="00890397">
        <w:t xml:space="preserve"> часов 00 минут </w:t>
      </w:r>
      <w:r w:rsidR="0082251C">
        <w:t>31</w:t>
      </w:r>
      <w:r w:rsidR="00C81BAE">
        <w:t>.0</w:t>
      </w:r>
      <w:r w:rsidR="0082251C">
        <w:t>1</w:t>
      </w:r>
      <w:r w:rsidR="00C81BAE">
        <w:t>.</w:t>
      </w:r>
      <w:r w:rsidR="00890397">
        <w:t>202</w:t>
      </w:r>
      <w:r w:rsidR="0082251C">
        <w:t>5</w:t>
      </w:r>
      <w:r w:rsidR="00890397">
        <w:t xml:space="preserve"> года,</w:t>
      </w:r>
    </w:p>
    <w:p w:rsidR="00890397" w:rsidRDefault="00890397" w:rsidP="00890397">
      <w:pPr>
        <w:pStyle w:val="a3"/>
        <w:ind w:firstLine="567"/>
        <w:jc w:val="center"/>
      </w:pPr>
      <w:r>
        <w:t>тираж: 20 экземпляров,</w:t>
      </w:r>
    </w:p>
    <w:p w:rsidR="00890397" w:rsidRDefault="00890397" w:rsidP="00890397">
      <w:pPr>
        <w:pStyle w:val="a3"/>
        <w:ind w:firstLine="567"/>
        <w:jc w:val="center"/>
        <w:rPr>
          <w:bCs/>
          <w:spacing w:val="2"/>
        </w:rPr>
      </w:pPr>
      <w:r>
        <w:t xml:space="preserve">адрес издателя: </w:t>
      </w:r>
      <w:r>
        <w:rPr>
          <w:bCs/>
          <w:spacing w:val="2"/>
        </w:rPr>
        <w:t>3967</w:t>
      </w:r>
      <w:r w:rsidR="00261C0E">
        <w:rPr>
          <w:bCs/>
          <w:spacing w:val="2"/>
        </w:rPr>
        <w:t>58</w:t>
      </w:r>
      <w:r>
        <w:rPr>
          <w:bCs/>
          <w:spacing w:val="2"/>
        </w:rPr>
        <w:t>, Воронежская область, Богучарский район, село Радченское,</w:t>
      </w:r>
    </w:p>
    <w:p w:rsidR="00890397" w:rsidRDefault="00890397" w:rsidP="00890397">
      <w:pPr>
        <w:jc w:val="center"/>
        <w:rPr>
          <w:rFonts w:ascii="Times New Roman" w:hAnsi="Times New Roman" w:cs="Times New Roman"/>
          <w:bCs/>
          <w:spacing w:val="2"/>
        </w:rPr>
      </w:pPr>
      <w:r w:rsidRPr="00B45C39">
        <w:rPr>
          <w:rFonts w:ascii="Times New Roman" w:hAnsi="Times New Roman" w:cs="Times New Roman"/>
          <w:bCs/>
          <w:spacing w:val="2"/>
        </w:rPr>
        <w:t>улица Воробьева, 86, распространяется «Бесплатно»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t>СОВЕТ НАРОДНЫХ ДЕПУТАТОВ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lastRenderedPageBreak/>
        <w:t>РАДЧЕНСКОГО СЕЛЬСКОГО ПОСЕЛЕНИЯ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t>БОГУЧАРСКОГО МУНИЦИПАЛЬНОГО РАЙОНА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t>ВОРОНЕЖСКОЙ ОБЛАСТИ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t>РЕШЕНИЕ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color w:val="FF0000"/>
          <w:sz w:val="20"/>
          <w:szCs w:val="20"/>
        </w:rPr>
      </w:pPr>
      <w:r w:rsidRPr="0082251C">
        <w:rPr>
          <w:color w:val="FF0000"/>
          <w:sz w:val="20"/>
          <w:szCs w:val="20"/>
        </w:rPr>
        <w:t>от « 16 » января  2025 г. №  316</w:t>
      </w:r>
    </w:p>
    <w:p w:rsidR="0082251C" w:rsidRPr="0082251C" w:rsidRDefault="0082251C" w:rsidP="0082251C">
      <w:pPr>
        <w:pStyle w:val="a3"/>
        <w:jc w:val="both"/>
        <w:rPr>
          <w:color w:val="FF0000"/>
          <w:sz w:val="20"/>
          <w:szCs w:val="20"/>
        </w:rPr>
      </w:pPr>
      <w:r w:rsidRPr="0082251C">
        <w:rPr>
          <w:color w:val="FF0000"/>
          <w:sz w:val="20"/>
          <w:szCs w:val="20"/>
        </w:rPr>
        <w:t xml:space="preserve">         с. Радченское</w:t>
      </w:r>
    </w:p>
    <w:p w:rsidR="0082251C" w:rsidRPr="0082251C" w:rsidRDefault="0082251C" w:rsidP="0082251C">
      <w:pPr>
        <w:pStyle w:val="a3"/>
        <w:jc w:val="both"/>
        <w:rPr>
          <w:rFonts w:eastAsia="Calibri"/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rFonts w:eastAsia="Calibri"/>
          <w:sz w:val="20"/>
          <w:szCs w:val="20"/>
        </w:rPr>
      </w:pPr>
      <w:r w:rsidRPr="0082251C">
        <w:rPr>
          <w:rFonts w:eastAsia="Calibri"/>
          <w:sz w:val="20"/>
          <w:szCs w:val="20"/>
        </w:rPr>
        <w:t>Об утверждении изменений генерального плана Радченского сельского поселения Богучарского муниципального района Воронежской области</w:t>
      </w:r>
    </w:p>
    <w:p w:rsidR="0082251C" w:rsidRPr="0082251C" w:rsidRDefault="0082251C" w:rsidP="0082251C">
      <w:pPr>
        <w:pStyle w:val="a3"/>
        <w:jc w:val="both"/>
        <w:rPr>
          <w:rFonts w:eastAsia="Calibri"/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rFonts w:eastAsia="Times New Roman"/>
          <w:sz w:val="20"/>
          <w:szCs w:val="20"/>
          <w:lang w:eastAsia="ru-RU"/>
        </w:rPr>
      </w:pPr>
      <w:r w:rsidRPr="0082251C">
        <w:rPr>
          <w:rFonts w:eastAsia="Times New Roman"/>
          <w:sz w:val="20"/>
          <w:szCs w:val="20"/>
          <w:lang w:eastAsia="ru-RU"/>
        </w:rPr>
        <w:t>В соответствии с Градостроительным кодексом Российской Федерации, Федеральным законом от 06.10.2003№131-ФЗ «Об общих принципах организации местного самоуправления в Российской Федерации», Уставом Радченского сельского поселения Богучарского муниципального района Воронежской области, Совет народных депутатов Радченского сельского поселения Богучарского муниципального района Воронежской области решил:</w:t>
      </w:r>
    </w:p>
    <w:p w:rsidR="0082251C" w:rsidRPr="0082251C" w:rsidRDefault="0082251C" w:rsidP="0082251C">
      <w:pPr>
        <w:pStyle w:val="a3"/>
        <w:jc w:val="both"/>
        <w:rPr>
          <w:rFonts w:eastAsia="Times New Roman"/>
          <w:sz w:val="20"/>
          <w:szCs w:val="20"/>
          <w:lang w:eastAsia="ru-RU"/>
        </w:rPr>
      </w:pPr>
    </w:p>
    <w:p w:rsidR="0082251C" w:rsidRPr="0082251C" w:rsidRDefault="0082251C" w:rsidP="0082251C">
      <w:pPr>
        <w:pStyle w:val="a3"/>
        <w:jc w:val="both"/>
        <w:rPr>
          <w:rFonts w:eastAsia="Times New Roman"/>
          <w:sz w:val="20"/>
          <w:szCs w:val="20"/>
          <w:lang w:eastAsia="ru-RU"/>
        </w:rPr>
      </w:pPr>
      <w:r w:rsidRPr="0082251C">
        <w:rPr>
          <w:rFonts w:eastAsia="Times New Roman"/>
          <w:sz w:val="20"/>
          <w:szCs w:val="20"/>
          <w:lang w:eastAsia="ru-RU"/>
        </w:rPr>
        <w:t>1. Утвердить изменения генерального плана Радченского сельского поселения Богучарского муниципального района Воронежской области, утвержденного решением Совета народных депутатов Радченского сельского поселения от 07.11.2012 № 116: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1.1. ТОМ I «Положение о территориальном планировании Радченского сельского поселения Богучарского муниципального района Воронежской области» изложить в новой редакции согласно приложению № 1 к настоящему решению;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1.2. ТОМ  II  «Материалы по обоснованию проекта Генерального плана Радченского сельского поселения Богучарского муниципального района Воронежской области» изложить в новой редакции согласно приложению № 2 к настоящему решению.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1.3. Карту границ населенных пунктов, входящих в состав поселения изложить в новой редакции согласно приложению </w:t>
      </w:r>
      <w:r w:rsidRPr="0082251C">
        <w:rPr>
          <w:rFonts w:eastAsia="Times New Roman"/>
          <w:sz w:val="20"/>
          <w:szCs w:val="20"/>
        </w:rPr>
        <w:t>№ 3 к настоящему решению</w:t>
      </w:r>
      <w:r w:rsidRPr="0082251C">
        <w:rPr>
          <w:sz w:val="20"/>
          <w:szCs w:val="20"/>
        </w:rPr>
        <w:t>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1.4. Карту функциональных зон территории поселения изложить в новой редакции </w:t>
      </w:r>
      <w:r w:rsidRPr="0082251C">
        <w:rPr>
          <w:rFonts w:eastAsia="Times New Roman"/>
          <w:sz w:val="20"/>
          <w:szCs w:val="20"/>
        </w:rPr>
        <w:t>согласно приложению № 4  к настоящему решению</w:t>
      </w:r>
      <w:r w:rsidRPr="0082251C">
        <w:rPr>
          <w:sz w:val="20"/>
          <w:szCs w:val="20"/>
        </w:rPr>
        <w:t>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1.5. Карту планируемого размещения объектов капитального строительства федерального, регионального, местного значения изложить в новой редакции </w:t>
      </w:r>
      <w:r w:rsidRPr="0082251C">
        <w:rPr>
          <w:rFonts w:eastAsia="Times New Roman"/>
          <w:sz w:val="20"/>
          <w:szCs w:val="20"/>
        </w:rPr>
        <w:t>согласно приложению № 5 к настоящему решению</w:t>
      </w:r>
      <w:r w:rsidRPr="0082251C">
        <w:rPr>
          <w:sz w:val="20"/>
          <w:szCs w:val="20"/>
        </w:rPr>
        <w:t>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1.6. Карта планируемого размещения объектов транспортной и инженерной инфраструктуры изложить в новой редакции </w:t>
      </w:r>
      <w:r w:rsidRPr="0082251C">
        <w:rPr>
          <w:rFonts w:eastAsia="Times New Roman"/>
          <w:sz w:val="20"/>
          <w:szCs w:val="20"/>
        </w:rPr>
        <w:t>согласно приложению № 6 к настоящему решению</w:t>
      </w:r>
      <w:r w:rsidRPr="0082251C">
        <w:rPr>
          <w:sz w:val="20"/>
          <w:szCs w:val="20"/>
        </w:rPr>
        <w:t>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1.7. Карта </w:t>
      </w:r>
      <w:proofErr w:type="gramStart"/>
      <w:r w:rsidRPr="0082251C">
        <w:rPr>
          <w:sz w:val="20"/>
          <w:szCs w:val="20"/>
        </w:rPr>
        <w:t>границ территорий подверженных риску возникновения чрезвычайных ситуаций природного</w:t>
      </w:r>
      <w:proofErr w:type="gramEnd"/>
      <w:r w:rsidRPr="0082251C">
        <w:rPr>
          <w:sz w:val="20"/>
          <w:szCs w:val="20"/>
        </w:rPr>
        <w:t xml:space="preserve"> и техногенного характера изложить в новой редакции </w:t>
      </w:r>
      <w:r w:rsidRPr="0082251C">
        <w:rPr>
          <w:rFonts w:eastAsia="Times New Roman"/>
          <w:sz w:val="20"/>
          <w:szCs w:val="20"/>
        </w:rPr>
        <w:t>согласно приложению №7  к настоящему решению</w:t>
      </w:r>
      <w:r w:rsidRPr="0082251C">
        <w:rPr>
          <w:sz w:val="20"/>
          <w:szCs w:val="20"/>
        </w:rPr>
        <w:t>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1.8. 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 изложить в новой редакции </w:t>
      </w:r>
      <w:r w:rsidRPr="0082251C">
        <w:rPr>
          <w:rFonts w:eastAsia="Times New Roman"/>
          <w:sz w:val="20"/>
          <w:szCs w:val="20"/>
        </w:rPr>
        <w:t>согласно приложению № 8 к настоящему решению</w:t>
      </w:r>
      <w:r w:rsidRPr="0082251C">
        <w:rPr>
          <w:sz w:val="20"/>
          <w:szCs w:val="20"/>
        </w:rPr>
        <w:t>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1.9. Фрагмент карты границ населенных пунктов изложить в новой редакции </w:t>
      </w:r>
      <w:r w:rsidRPr="0082251C">
        <w:rPr>
          <w:rFonts w:eastAsia="Times New Roman"/>
          <w:sz w:val="20"/>
          <w:szCs w:val="20"/>
        </w:rPr>
        <w:t>согласно приложению № 9 к настоящему решению</w:t>
      </w:r>
      <w:r w:rsidRPr="0082251C">
        <w:rPr>
          <w:sz w:val="20"/>
          <w:szCs w:val="20"/>
        </w:rPr>
        <w:t>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1.10. Дополнить генеральный план приложением к Тому 1 «Графическое описание местоположения границ населенных пунктов села Радченское, хутора Дядин, хутора Кравцово, села Криница, села Травкино» согласно приложению </w:t>
      </w:r>
      <w:r w:rsidRPr="0082251C">
        <w:rPr>
          <w:rFonts w:eastAsia="Times New Roman"/>
          <w:sz w:val="20"/>
          <w:szCs w:val="20"/>
        </w:rPr>
        <w:t>№ 10 к настоящему решению</w:t>
      </w:r>
      <w:r w:rsidRPr="0082251C">
        <w:rPr>
          <w:sz w:val="20"/>
          <w:szCs w:val="20"/>
        </w:rPr>
        <w:t>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rFonts w:eastAsia="Times New Roman"/>
          <w:sz w:val="20"/>
          <w:szCs w:val="20"/>
          <w:lang w:eastAsia="ru-RU"/>
        </w:rPr>
      </w:pPr>
      <w:r w:rsidRPr="0082251C">
        <w:rPr>
          <w:rFonts w:eastAsia="Times New Roman"/>
          <w:sz w:val="20"/>
          <w:szCs w:val="20"/>
          <w:lang w:eastAsia="ru-RU"/>
        </w:rPr>
        <w:t>2. Опубликовать настоящее решение на официальном сайте администрации Радченского сельского поселения.</w:t>
      </w:r>
    </w:p>
    <w:p w:rsidR="0082251C" w:rsidRPr="0082251C" w:rsidRDefault="0082251C" w:rsidP="0082251C">
      <w:pPr>
        <w:pStyle w:val="a3"/>
        <w:jc w:val="both"/>
        <w:rPr>
          <w:rFonts w:eastAsia="Times New Roman"/>
          <w:sz w:val="20"/>
          <w:szCs w:val="20"/>
          <w:lang w:eastAsia="ru-RU"/>
        </w:rPr>
      </w:pPr>
      <w:r w:rsidRPr="0082251C">
        <w:rPr>
          <w:rFonts w:eastAsia="Times New Roman"/>
          <w:sz w:val="20"/>
          <w:szCs w:val="20"/>
          <w:lang w:eastAsia="ru-RU"/>
        </w:rPr>
        <w:t>3. Настоящее решение вступает в силу после его официального опубликования.</w:t>
      </w:r>
    </w:p>
    <w:p w:rsidR="0082251C" w:rsidRPr="0082251C" w:rsidRDefault="0082251C" w:rsidP="0082251C">
      <w:pPr>
        <w:pStyle w:val="a3"/>
        <w:jc w:val="both"/>
        <w:rPr>
          <w:rFonts w:eastAsia="Times New Roman"/>
          <w:sz w:val="20"/>
          <w:szCs w:val="20"/>
          <w:lang w:eastAsia="ru-RU"/>
        </w:rPr>
      </w:pPr>
      <w:r w:rsidRPr="0082251C">
        <w:rPr>
          <w:rFonts w:eastAsia="Times New Roman"/>
          <w:sz w:val="20"/>
          <w:szCs w:val="20"/>
          <w:lang w:eastAsia="ru-RU"/>
        </w:rPr>
        <w:t>Глава Радченского сельского поселения</w:t>
      </w:r>
    </w:p>
    <w:p w:rsidR="0082251C" w:rsidRPr="0082251C" w:rsidRDefault="0082251C" w:rsidP="0082251C">
      <w:pPr>
        <w:pStyle w:val="a3"/>
        <w:jc w:val="both"/>
        <w:rPr>
          <w:rFonts w:eastAsia="Times New Roman"/>
          <w:sz w:val="20"/>
          <w:szCs w:val="20"/>
        </w:rPr>
      </w:pPr>
      <w:r w:rsidRPr="0082251C">
        <w:rPr>
          <w:rFonts w:eastAsia="Times New Roman"/>
          <w:sz w:val="20"/>
          <w:szCs w:val="20"/>
          <w:lang w:eastAsia="ru-RU"/>
        </w:rPr>
        <w:t>Богучарского муниципального района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82251C">
        <w:rPr>
          <w:rFonts w:eastAsia="Times New Roman"/>
          <w:sz w:val="20"/>
          <w:szCs w:val="20"/>
          <w:lang w:eastAsia="ru-RU"/>
        </w:rPr>
        <w:t xml:space="preserve">Воронежской области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</w:t>
      </w:r>
      <w:r w:rsidRPr="0082251C">
        <w:rPr>
          <w:rFonts w:eastAsia="Times New Roman"/>
          <w:sz w:val="20"/>
          <w:szCs w:val="20"/>
          <w:lang w:eastAsia="ru-RU"/>
        </w:rPr>
        <w:t xml:space="preserve"> Н.А. </w:t>
      </w:r>
      <w:proofErr w:type="spellStart"/>
      <w:r w:rsidRPr="0082251C">
        <w:rPr>
          <w:rFonts w:eastAsia="Times New Roman"/>
          <w:sz w:val="20"/>
          <w:szCs w:val="20"/>
          <w:lang w:eastAsia="ru-RU"/>
        </w:rPr>
        <w:t>Рыбянцев</w:t>
      </w:r>
      <w:proofErr w:type="spellEnd"/>
    </w:p>
    <w:p w:rsidR="0082251C" w:rsidRDefault="0082251C" w:rsidP="0082251C">
      <w:pPr>
        <w:pStyle w:val="a3"/>
        <w:jc w:val="both"/>
        <w:rPr>
          <w:rFonts w:eastAsia="Times New Roman"/>
          <w:sz w:val="20"/>
          <w:szCs w:val="20"/>
        </w:rPr>
      </w:pPr>
    </w:p>
    <w:p w:rsidR="0082251C" w:rsidRDefault="0082251C" w:rsidP="0082251C">
      <w:pPr>
        <w:pStyle w:val="a3"/>
        <w:jc w:val="right"/>
        <w:rPr>
          <w:color w:val="FF0000"/>
          <w:sz w:val="20"/>
          <w:szCs w:val="20"/>
        </w:rPr>
      </w:pPr>
      <w:r w:rsidRPr="0082251C">
        <w:rPr>
          <w:rFonts w:eastAsia="Times New Roman"/>
          <w:sz w:val="20"/>
          <w:szCs w:val="20"/>
        </w:rPr>
        <w:t>П</w:t>
      </w:r>
      <w:r w:rsidRPr="0082251C">
        <w:rPr>
          <w:color w:val="FF0000"/>
          <w:sz w:val="20"/>
          <w:szCs w:val="20"/>
        </w:rPr>
        <w:t>риложение №1</w:t>
      </w:r>
      <w:r w:rsidRPr="0082251C">
        <w:rPr>
          <w:color w:val="FF0000"/>
          <w:sz w:val="20"/>
          <w:szCs w:val="20"/>
        </w:rPr>
        <w:cr/>
        <w:t>к решению Совета народных депутатов</w:t>
      </w:r>
    </w:p>
    <w:p w:rsidR="0082251C" w:rsidRDefault="0082251C" w:rsidP="0082251C">
      <w:pPr>
        <w:pStyle w:val="a3"/>
        <w:jc w:val="right"/>
        <w:rPr>
          <w:color w:val="FF0000"/>
          <w:sz w:val="20"/>
          <w:szCs w:val="20"/>
        </w:rPr>
      </w:pPr>
      <w:r w:rsidRPr="0082251C">
        <w:rPr>
          <w:color w:val="FF0000"/>
          <w:sz w:val="20"/>
          <w:szCs w:val="20"/>
        </w:rPr>
        <w:t>Радченского сельского поселения</w:t>
      </w:r>
      <w:r>
        <w:rPr>
          <w:color w:val="FF0000"/>
          <w:sz w:val="20"/>
          <w:szCs w:val="20"/>
        </w:rPr>
        <w:t xml:space="preserve"> </w:t>
      </w:r>
      <w:r w:rsidRPr="0082251C">
        <w:rPr>
          <w:color w:val="FF0000"/>
          <w:sz w:val="20"/>
          <w:szCs w:val="20"/>
        </w:rPr>
        <w:t>Богучарского муниципального района</w:t>
      </w:r>
    </w:p>
    <w:p w:rsidR="0082251C" w:rsidRPr="0082251C" w:rsidRDefault="0082251C" w:rsidP="0082251C">
      <w:pPr>
        <w:pStyle w:val="a3"/>
        <w:jc w:val="right"/>
        <w:rPr>
          <w:color w:val="FF0000"/>
          <w:sz w:val="20"/>
          <w:szCs w:val="20"/>
        </w:rPr>
      </w:pPr>
      <w:r w:rsidRPr="0082251C">
        <w:rPr>
          <w:color w:val="FF0000"/>
          <w:sz w:val="20"/>
          <w:szCs w:val="20"/>
        </w:rPr>
        <w:t xml:space="preserve">Воронежской </w:t>
      </w:r>
      <w:proofErr w:type="spellStart"/>
      <w:r w:rsidRPr="0082251C">
        <w:rPr>
          <w:color w:val="FF0000"/>
          <w:sz w:val="20"/>
          <w:szCs w:val="20"/>
        </w:rPr>
        <w:t>областиот</w:t>
      </w:r>
      <w:proofErr w:type="spellEnd"/>
      <w:r w:rsidRPr="0082251C">
        <w:rPr>
          <w:color w:val="FF0000"/>
          <w:sz w:val="20"/>
          <w:szCs w:val="20"/>
        </w:rPr>
        <w:t xml:space="preserve">  16. 01. 2025 № 316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color w:val="FF0000"/>
          <w:sz w:val="20"/>
          <w:szCs w:val="20"/>
        </w:rPr>
        <w:t>Г</w:t>
      </w:r>
      <w:r w:rsidRPr="0082251C">
        <w:rPr>
          <w:sz w:val="20"/>
          <w:szCs w:val="20"/>
        </w:rPr>
        <w:t>ЕРАЛЬНЫЙ ПЛАН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t>РАДЧЕНСКОГО СЕЛЬСКОГО ПОСЕЛЕНИЯ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t>БОГУЧАРСКОГО МУНИЦИПАЛЬНОГО РАЙОНА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t>ВОРОНЕЖСКОЙ ОБЛАСТИ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t>СОДЕРЖАНИЕ</w:t>
      </w:r>
    </w:p>
    <w:sdt>
      <w:sdtPr>
        <w:rPr>
          <w:rFonts w:eastAsiaTheme="minorHAnsi"/>
          <w:sz w:val="20"/>
          <w:szCs w:val="20"/>
          <w:highlight w:val="yellow"/>
          <w:lang w:eastAsia="en-US"/>
        </w:rPr>
        <w:id w:val="2663797"/>
        <w:docPartObj>
          <w:docPartGallery w:val="Table of Contents"/>
          <w:docPartUnique/>
        </w:docPartObj>
      </w:sdtPr>
      <w:sdtEndPr>
        <w:rPr>
          <w:rFonts w:eastAsia="SimSun"/>
          <w:lang w:eastAsia="zh-CN"/>
        </w:rPr>
      </w:sdtEndPr>
      <w:sdtContent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r w:rsidRPr="0082251C">
            <w:rPr>
              <w:rFonts w:eastAsia="Times New Roman"/>
              <w:noProof/>
              <w:sz w:val="20"/>
              <w:szCs w:val="20"/>
              <w:highlight w:val="yellow"/>
              <w:lang w:eastAsia="ru-RU"/>
            </w:rPr>
            <w:fldChar w:fldCharType="begin"/>
          </w:r>
          <w:r w:rsidRPr="0082251C">
            <w:rPr>
              <w:rFonts w:eastAsiaTheme="minorHAnsi"/>
              <w:noProof/>
              <w:sz w:val="20"/>
              <w:szCs w:val="20"/>
              <w:highlight w:val="yellow"/>
              <w:lang w:eastAsia="en-US"/>
            </w:rPr>
            <w:instrText xml:space="preserve"> TOC \o "1-3" \h \z \u </w:instrText>
          </w:r>
          <w:r w:rsidRPr="0082251C">
            <w:rPr>
              <w:rFonts w:eastAsia="Times New Roman"/>
              <w:noProof/>
              <w:sz w:val="20"/>
              <w:szCs w:val="20"/>
              <w:highlight w:val="yellow"/>
              <w:lang w:eastAsia="ru-RU"/>
            </w:rPr>
            <w:fldChar w:fldCharType="separate"/>
          </w:r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5" w:anchor="_Toc78534244" w:history="1">
            <w:r w:rsidRPr="0082251C">
              <w:rPr>
                <w:rStyle w:val="af"/>
                <w:rFonts w:eastAsiaTheme="minorHAnsi"/>
                <w:b/>
                <w:noProof/>
                <w:sz w:val="20"/>
                <w:szCs w:val="20"/>
                <w:lang w:eastAsia="en-US"/>
              </w:rPr>
              <w:t>СОДЕРЖАНИЕ</w:t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_Toc78534244 \h </w:instrText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Theme="minorHAnsi"/>
                <w:bCs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6" w:anchor="_Toc78534245" w:history="1">
            <w:r w:rsidRPr="0082251C">
              <w:rPr>
                <w:rStyle w:val="af"/>
                <w:rFonts w:eastAsiaTheme="minorHAnsi"/>
                <w:b/>
                <w:noProof/>
                <w:sz w:val="20"/>
                <w:szCs w:val="20"/>
                <w:lang w:eastAsia="en-US"/>
              </w:rPr>
              <w:t>1.</w:t>
            </w:r>
            <w:r w:rsidRPr="0082251C">
              <w:rPr>
                <w:rStyle w:val="af"/>
                <w:rFonts w:eastAsiaTheme="minorEastAsia"/>
                <w:noProof/>
                <w:sz w:val="20"/>
                <w:szCs w:val="20"/>
              </w:rPr>
              <w:tab/>
            </w:r>
            <w:r w:rsidRPr="0082251C">
              <w:rPr>
                <w:rStyle w:val="af"/>
                <w:rFonts w:eastAsiaTheme="minorHAnsi"/>
                <w:b/>
                <w:noProof/>
                <w:sz w:val="20"/>
                <w:szCs w:val="20"/>
                <w:lang w:eastAsia="en-US"/>
              </w:rPr>
              <w:t>ЦЕЛИ И ЗАДАЧИ ТЕРРИТОРИАЛЬНОГО ПЛАНИРОВАНИЯ</w:t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_Toc78534245 \h </w:instrText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Theme="minorHAnsi"/>
                <w:bCs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7" w:anchor="_Toc78534246" w:history="1">
            <w:r w:rsidRPr="0082251C">
              <w:rPr>
                <w:rStyle w:val="af"/>
                <w:rFonts w:eastAsiaTheme="minorHAnsi"/>
                <w:b/>
                <w:noProof/>
                <w:sz w:val="20"/>
                <w:szCs w:val="20"/>
                <w:lang w:eastAsia="en-US"/>
              </w:rPr>
              <w:t>2.</w:t>
            </w:r>
            <w:r w:rsidRPr="0082251C">
              <w:rPr>
                <w:rStyle w:val="af"/>
                <w:rFonts w:eastAsiaTheme="minorEastAsia"/>
                <w:noProof/>
                <w:sz w:val="20"/>
                <w:szCs w:val="20"/>
              </w:rPr>
              <w:tab/>
            </w:r>
            <w:r w:rsidRPr="0082251C">
              <w:rPr>
                <w:rStyle w:val="af"/>
                <w:rFonts w:eastAsiaTheme="minorHAnsi"/>
                <w:b/>
                <w:noProof/>
                <w:sz w:val="20"/>
                <w:szCs w:val="20"/>
                <w:lang w:eastAsia="en-US"/>
              </w:rPr>
              <w:t>ПЕРЕЧЕНЬ МЕРОПРИЯТИЙ ПО ТЕРРИТОРИАЛЬНОМУ ПЛАНИРОВАНИЮ И УКАЗАНИЯ НА ПОСЛЕДОВАТЕЛЬНОСТЬ ИХ ВЫПОЛНЕНИЯ</w:t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_Toc78534246 \h </w:instrText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Theme="minorHAnsi"/>
                <w:bCs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8" w:anchor="_Toc78534247" w:history="1">
            <w:r w:rsidRPr="0082251C">
              <w:rPr>
                <w:rStyle w:val="af"/>
                <w:rFonts w:eastAsia="Calibri"/>
                <w:b/>
                <w:bCs/>
                <w:iCs/>
                <w:noProof/>
                <w:sz w:val="20"/>
                <w:szCs w:val="20"/>
                <w:lang w:eastAsia="en-US"/>
              </w:rPr>
              <w:t>2.1.</w:t>
            </w:r>
            <w:r w:rsidRPr="0082251C">
              <w:rPr>
                <w:rStyle w:val="af"/>
                <w:rFonts w:eastAsiaTheme="minorEastAsia"/>
                <w:noProof/>
                <w:sz w:val="20"/>
                <w:szCs w:val="20"/>
              </w:rPr>
              <w:tab/>
            </w:r>
            <w:r w:rsidRPr="0082251C">
              <w:rPr>
                <w:rStyle w:val="af"/>
                <w:rFonts w:eastAsia="Calibri"/>
                <w:b/>
                <w:bCs/>
                <w:iCs/>
                <w:noProof/>
                <w:sz w:val="20"/>
                <w:szCs w:val="20"/>
                <w:lang w:eastAsia="en-US"/>
              </w:rPr>
              <w:t>Перечень мероприятий по территориальному планированию в части административно-территориального устройства и этапы их реализации</w:t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_Toc78534247 \h </w:instrText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="Calibri"/>
                <w:bCs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9" w:anchor="_Toc78534249" w:history="1">
            <w:r w:rsidRPr="0082251C">
              <w:rPr>
                <w:rStyle w:val="af"/>
                <w:b/>
                <w:iCs/>
                <w:noProof/>
                <w:sz w:val="20"/>
                <w:szCs w:val="20"/>
                <w:lang w:eastAsia="en-US"/>
              </w:rPr>
              <w:t>2.2.</w:t>
            </w:r>
            <w:r w:rsidRPr="0082251C">
              <w:rPr>
                <w:rStyle w:val="af"/>
                <w:rFonts w:eastAsiaTheme="minorEastAsia"/>
                <w:noProof/>
                <w:sz w:val="20"/>
                <w:szCs w:val="20"/>
              </w:rPr>
              <w:tab/>
            </w:r>
            <w:r w:rsidRPr="0082251C">
              <w:rPr>
                <w:rStyle w:val="af"/>
                <w:rFonts w:eastAsia="Calibri"/>
                <w:b/>
                <w:noProof/>
                <w:sz w:val="20"/>
                <w:szCs w:val="20"/>
                <w:lang w:eastAsia="en-US"/>
              </w:rPr>
              <w:t>Мероприятия по совершенствованию и развитию функционального зонирования.</w:t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_Toc78534249 \h </w:instrText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="Calibri"/>
                <w:bCs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10" w:anchor="_Toc78534250" w:history="1">
            <w:r w:rsidRPr="0082251C">
              <w:rPr>
                <w:rStyle w:val="af"/>
                <w:rFonts w:eastAsia="Calibri"/>
                <w:b/>
                <w:noProof/>
                <w:sz w:val="20"/>
                <w:szCs w:val="20"/>
                <w:lang w:eastAsia="en-US"/>
              </w:rPr>
              <w:t>2.3.</w:t>
            </w:r>
            <w:r w:rsidRPr="0082251C">
              <w:rPr>
                <w:rStyle w:val="af"/>
                <w:rFonts w:eastAsiaTheme="minorEastAsia"/>
                <w:noProof/>
                <w:sz w:val="20"/>
                <w:szCs w:val="20"/>
              </w:rPr>
              <w:tab/>
            </w:r>
            <w:r w:rsidRPr="0082251C">
              <w:rPr>
                <w:rStyle w:val="af"/>
                <w:rFonts w:eastAsia="Calibri"/>
                <w:b/>
                <w:noProof/>
                <w:sz w:val="20"/>
                <w:szCs w:val="20"/>
                <w:lang w:eastAsia="en-US"/>
              </w:rPr>
              <w:t>Мероприятия по сохранению, использованию и популяризации объектов культурного наследия на территории Радченского сельского поселения</w:t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_Toc78534250 \h </w:instrText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="Calibri"/>
                <w:bCs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11" w:anchor="_Toc78534251" w:history="1">
            <w:r w:rsidRPr="0082251C">
              <w:rPr>
                <w:rStyle w:val="af"/>
                <w:rFonts w:eastAsia="Calibri"/>
                <w:b/>
                <w:noProof/>
                <w:sz w:val="20"/>
                <w:szCs w:val="20"/>
                <w:lang w:eastAsia="en-US"/>
              </w:rPr>
              <w:t>3.</w:t>
            </w:r>
            <w:r w:rsidRPr="0082251C">
              <w:rPr>
                <w:rStyle w:val="af"/>
                <w:rFonts w:eastAsiaTheme="minorEastAsia"/>
                <w:noProof/>
                <w:sz w:val="20"/>
                <w:szCs w:val="20"/>
              </w:rPr>
              <w:tab/>
            </w:r>
            <w:r w:rsidRPr="0082251C">
              <w:rPr>
                <w:rStyle w:val="af"/>
                <w:rFonts w:eastAsia="Calibri"/>
                <w:b/>
                <w:noProof/>
                <w:sz w:val="20"/>
                <w:szCs w:val="20"/>
                <w:lang w:eastAsia="en-US"/>
              </w:rPr>
              <w:t>Мероприятия по размещению на территории Радченского сельского поселения объектов капитального строительства местного значения</w:t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_Toc78534251 \h </w:instrText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="Calibri"/>
                <w:bCs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12" w:anchor="_Toc78534252" w:history="1"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>3.1.1.</w:t>
            </w:r>
            <w:r w:rsidRPr="0082251C">
              <w:rPr>
                <w:rStyle w:val="af"/>
                <w:rFonts w:eastAsiaTheme="minorEastAsia"/>
                <w:noProof/>
                <w:sz w:val="20"/>
                <w:szCs w:val="20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>Мероприятия по обеспечению территории Радченского сельского поселения объектами инженерной инфраструктуры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instrText xml:space="preserve"> PAGEREF _Toc78534252 \h </w:instrTex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Theme="minorHAnsi"/>
                <w:b/>
                <w:bCs/>
                <w:i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13" w:anchor="_Toc78534253" w:history="1">
            <w:r w:rsidRPr="0082251C">
              <w:rPr>
                <w:rStyle w:val="af"/>
                <w:rFonts w:eastAsia="TimesNewRomanPS-BoldItalicMT"/>
                <w:i/>
                <w:noProof/>
                <w:spacing w:val="-10"/>
                <w:sz w:val="20"/>
                <w:szCs w:val="20"/>
                <w:lang w:eastAsia="en-US"/>
              </w:rPr>
              <w:t>3.1.2.</w:t>
            </w:r>
            <w:r w:rsidRPr="0082251C">
              <w:rPr>
                <w:rStyle w:val="af"/>
                <w:rFonts w:eastAsiaTheme="minorEastAsia"/>
                <w:noProof/>
                <w:sz w:val="20"/>
                <w:szCs w:val="20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>Мероприятия по обеспечению территории Радченского сельского поселения объектами транспортной инфраструктуры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instrText xml:space="preserve"> PAGEREF _Toc78534253 \h </w:instrTex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Theme="minorHAnsi"/>
                <w:b/>
                <w:bCs/>
                <w:i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14" w:anchor="_Toc78534254" w:history="1"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>3.1.3.</w:t>
            </w:r>
            <w:r w:rsidRPr="0082251C">
              <w:rPr>
                <w:rStyle w:val="af"/>
                <w:rFonts w:eastAsiaTheme="minorEastAsia"/>
                <w:noProof/>
                <w:sz w:val="20"/>
                <w:szCs w:val="20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>Мероприятия по обеспечению территории Радченского сельского поселения объектами жилищного строительства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instrText xml:space="preserve"> PAGEREF _Toc78534254 \h </w:instrTex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Theme="minorHAnsi"/>
                <w:b/>
                <w:bCs/>
                <w:i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15" w:anchor="_Toc78534255" w:history="1"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>3.1.4.</w:t>
            </w:r>
            <w:r w:rsidRPr="0082251C">
              <w:rPr>
                <w:rStyle w:val="af"/>
                <w:rFonts w:eastAsiaTheme="minorEastAsia"/>
                <w:noProof/>
                <w:sz w:val="20"/>
                <w:szCs w:val="20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>Мероприятия по обеспечению территории Радченского сельского поселения объектами социальной инфраструктуры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instrText xml:space="preserve"> PAGEREF _Toc78534255 \h </w:instrTex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Theme="minorHAnsi"/>
                <w:b/>
                <w:bCs/>
                <w:i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16" w:anchor="_Toc78534256" w:history="1"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>3.1.5.</w:t>
            </w:r>
            <w:r w:rsidRPr="0082251C">
              <w:rPr>
                <w:rStyle w:val="af"/>
                <w:rFonts w:eastAsiaTheme="minorEastAsia"/>
                <w:noProof/>
                <w:sz w:val="20"/>
                <w:szCs w:val="20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>Мероприятия по обеспечению территории Радченского сельского поселения объектами массового отдыха жителей поселения, благоустройства и озеленения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instrText xml:space="preserve"> PAGEREF _Toc78534256 \h </w:instrTex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Theme="minorHAnsi"/>
                <w:b/>
                <w:bCs/>
                <w:i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17" w:anchor="_Toc78534257" w:history="1"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>3.1.6.</w:t>
            </w:r>
            <w:r w:rsidRPr="0082251C">
              <w:rPr>
                <w:rStyle w:val="af"/>
                <w:rFonts w:eastAsiaTheme="minorEastAsia"/>
                <w:noProof/>
                <w:sz w:val="20"/>
                <w:szCs w:val="20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>Мероприятия по обеспечению территории сельского поселения объектами специального назначения - местами накопления ТКО.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instrText xml:space="preserve"> PAGEREF _Toc78534257 \h </w:instrTex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Theme="minorHAnsi"/>
                <w:b/>
                <w:bCs/>
                <w:i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18" w:anchor="_Toc78534258" w:history="1">
            <w:r w:rsidRPr="0082251C">
              <w:rPr>
                <w:rStyle w:val="af"/>
                <w:rFonts w:eastAsiaTheme="minorHAnsi"/>
                <w:bCs/>
                <w:i/>
                <w:noProof/>
                <w:sz w:val="20"/>
                <w:szCs w:val="20"/>
                <w:lang w:eastAsia="en-US"/>
              </w:rPr>
              <w:t>3.1.7.</w:t>
            </w:r>
            <w:r w:rsidRPr="0082251C">
              <w:rPr>
                <w:rStyle w:val="af"/>
                <w:rFonts w:eastAsiaTheme="minorEastAsia"/>
                <w:noProof/>
                <w:sz w:val="20"/>
                <w:szCs w:val="20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>Перечень мероприятий</w:t>
            </w:r>
            <w:r w:rsidRPr="0082251C">
              <w:rPr>
                <w:rStyle w:val="af"/>
                <w:rFonts w:eastAsiaTheme="minorHAnsi"/>
                <w:bCs/>
                <w:i/>
                <w:noProof/>
                <w:sz w:val="20"/>
                <w:szCs w:val="20"/>
                <w:lang w:eastAsia="en-US"/>
              </w:rPr>
              <w:t xml:space="preserve"> по обеспечению </w:t>
            </w:r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 xml:space="preserve">Радченского </w:t>
            </w:r>
            <w:r w:rsidRPr="0082251C">
              <w:rPr>
                <w:rStyle w:val="af"/>
                <w:rFonts w:eastAsiaTheme="minorHAnsi"/>
                <w:bCs/>
                <w:i/>
                <w:noProof/>
                <w:sz w:val="20"/>
                <w:szCs w:val="20"/>
                <w:lang w:eastAsia="en-US"/>
              </w:rPr>
              <w:t xml:space="preserve">сельского поселения объектами </w:t>
            </w:r>
            <w:r w:rsidRPr="0082251C">
              <w:rPr>
                <w:rStyle w:val="af"/>
                <w:rFonts w:eastAsiaTheme="minorHAnsi"/>
                <w:bCs/>
                <w:i/>
                <w:iCs/>
                <w:noProof/>
                <w:sz w:val="20"/>
                <w:szCs w:val="20"/>
                <w:lang w:eastAsia="en-US"/>
              </w:rPr>
              <w:t>производства, созданию условий для развития малого и среднего предпринимательства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instrText xml:space="preserve"> PAGEREF _Toc78534258 \h </w:instrTex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Theme="minorHAnsi"/>
                <w:b/>
                <w:bCs/>
                <w:i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19" w:anchor="_Toc78534259" w:history="1"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>3.1.8.</w:t>
            </w:r>
            <w:r w:rsidRPr="0082251C">
              <w:rPr>
                <w:rStyle w:val="af"/>
                <w:rFonts w:eastAsiaTheme="minorEastAsia"/>
                <w:noProof/>
                <w:sz w:val="20"/>
                <w:szCs w:val="20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>Мероприятия по предотвращению чрезвычайных ситуаций природного и техногенного характера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instrText xml:space="preserve"> PAGEREF _Toc78534259 \h </w:instrTex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Theme="minorHAnsi"/>
                <w:b/>
                <w:bCs/>
                <w:i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20" w:anchor="_Toc78534260" w:history="1"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>3.1.9.</w:t>
            </w:r>
            <w:r w:rsidRPr="0082251C">
              <w:rPr>
                <w:rStyle w:val="af"/>
                <w:rFonts w:eastAsiaTheme="minorEastAsia"/>
                <w:noProof/>
                <w:sz w:val="20"/>
                <w:szCs w:val="20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sz w:val="20"/>
                <w:szCs w:val="20"/>
                <w:lang w:eastAsia="en-US"/>
              </w:rPr>
              <w:t>Мероприятия по охране окружающей среды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instrText xml:space="preserve"> PAGEREF _Toc78534260 \h </w:instrTex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Theme="minorHAnsi"/>
                <w:b/>
                <w:bCs/>
                <w:i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Theme="minorHAnsi"/>
                <w:i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rFonts w:eastAsiaTheme="minorEastAsia"/>
              <w:noProof/>
              <w:sz w:val="20"/>
              <w:szCs w:val="20"/>
            </w:rPr>
          </w:pPr>
          <w:hyperlink r:id="rId21" w:anchor="_Toc78534261" w:history="1">
            <w:r w:rsidRPr="0082251C">
              <w:rPr>
                <w:rStyle w:val="af"/>
                <w:rFonts w:eastAsiaTheme="minorHAnsi"/>
                <w:b/>
                <w:noProof/>
                <w:sz w:val="20"/>
                <w:szCs w:val="20"/>
                <w:lang w:eastAsia="en-US"/>
              </w:rPr>
              <w:t xml:space="preserve">3. </w:t>
            </w:r>
            <w:r w:rsidRPr="0082251C">
              <w:rPr>
                <w:rStyle w:val="af"/>
                <w:rFonts w:eastAsia="Calibri"/>
                <w:b/>
                <w:iCs/>
                <w:noProof/>
                <w:sz w:val="20"/>
                <w:szCs w:val="20"/>
                <w:lang w:eastAsia="en-US"/>
              </w:rPr>
              <w:t>УТВЕРЖДЕНИЕ И СОГЛАСОВАНИЕ ГЕНЕРАЛЬНОГО ПЛАНА ПОСЕЛЕНИЯ</w:t>
            </w:r>
            <w:r w:rsidRPr="0082251C">
              <w:rPr>
                <w:rStyle w:val="af"/>
                <w:rFonts w:eastAsiaTheme="minorHAnsi"/>
                <w:b/>
                <w:noProof/>
                <w:sz w:val="20"/>
                <w:szCs w:val="20"/>
                <w:lang w:eastAsia="en-US"/>
              </w:rPr>
              <w:t>.</w:t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_Toc78534261 \h </w:instrText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Pr="0082251C">
              <w:rPr>
                <w:rStyle w:val="af"/>
                <w:rFonts w:eastAsiaTheme="minorHAnsi"/>
                <w:bCs/>
                <w:noProof/>
                <w:webHidden/>
                <w:sz w:val="20"/>
                <w:szCs w:val="20"/>
                <w:lang w:eastAsia="en-US"/>
              </w:rPr>
              <w:t>Ошибка! Закладка не определена.</w:t>
            </w:r>
            <w:r w:rsidRPr="0082251C">
              <w:rPr>
                <w:rStyle w:val="af"/>
                <w:rFonts w:eastAsiaTheme="minorHAns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82251C" w:rsidRPr="0082251C" w:rsidRDefault="0082251C" w:rsidP="0082251C">
          <w:pPr>
            <w:pStyle w:val="a3"/>
            <w:jc w:val="both"/>
            <w:rPr>
              <w:sz w:val="20"/>
              <w:szCs w:val="20"/>
              <w:highlight w:val="yellow"/>
            </w:rPr>
          </w:pPr>
          <w:r w:rsidRPr="0082251C">
            <w:rPr>
              <w:bCs/>
              <w:sz w:val="20"/>
              <w:szCs w:val="20"/>
              <w:highlight w:val="yellow"/>
            </w:rPr>
            <w:fldChar w:fldCharType="end"/>
          </w:r>
        </w:p>
      </w:sdtContent>
    </w:sdt>
    <w:p w:rsidR="0082251C" w:rsidRPr="0082251C" w:rsidRDefault="0082251C" w:rsidP="0082251C">
      <w:pPr>
        <w:pStyle w:val="a3"/>
        <w:jc w:val="both"/>
        <w:rPr>
          <w:rFonts w:eastAsia="Lucida Sans Unicode"/>
          <w:kern w:val="2"/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rFonts w:eastAsia="Lucida Sans Unicode"/>
          <w:kern w:val="2"/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rFonts w:eastAsia="Lucida Sans Unicode"/>
          <w:kern w:val="2"/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rFonts w:eastAsia="Lucida Sans Unicode"/>
          <w:kern w:val="2"/>
          <w:sz w:val="20"/>
          <w:szCs w:val="20"/>
        </w:rPr>
      </w:pPr>
      <w:r w:rsidRPr="0082251C">
        <w:rPr>
          <w:rFonts w:eastAsia="Lucida Sans Unicode"/>
          <w:kern w:val="2"/>
          <w:sz w:val="20"/>
          <w:szCs w:val="20"/>
        </w:rPr>
        <w:t>СОСТАВ ГЕНЕРАЛЬНОГО ПЛАНА</w:t>
      </w:r>
    </w:p>
    <w:p w:rsidR="0082251C" w:rsidRPr="0082251C" w:rsidRDefault="0082251C" w:rsidP="0082251C">
      <w:pPr>
        <w:pStyle w:val="a3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82251C">
        <w:rPr>
          <w:rFonts w:eastAsia="Lucida Sans Unicode"/>
          <w:kern w:val="2"/>
          <w:sz w:val="20"/>
          <w:szCs w:val="20"/>
          <w:lang w:eastAsia="en-US"/>
        </w:rPr>
        <w:t xml:space="preserve">РАДЧЕНСКОГО СЕЛЬСКОГО ПОСЕЛЕНИЯ </w:t>
      </w:r>
    </w:p>
    <w:p w:rsidR="0082251C" w:rsidRPr="0082251C" w:rsidRDefault="0082251C" w:rsidP="0082251C">
      <w:pPr>
        <w:pStyle w:val="a3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82251C">
        <w:rPr>
          <w:rFonts w:eastAsia="Lucida Sans Unicode"/>
          <w:kern w:val="2"/>
          <w:sz w:val="20"/>
          <w:szCs w:val="20"/>
          <w:lang w:eastAsia="en-US"/>
        </w:rPr>
        <w:t xml:space="preserve">БОГУЧАРСКОГО МУНИЦИПАЛЬНОГО РАЙОНА </w:t>
      </w:r>
    </w:p>
    <w:p w:rsidR="0082251C" w:rsidRPr="0082251C" w:rsidRDefault="0082251C" w:rsidP="0082251C">
      <w:pPr>
        <w:pStyle w:val="a3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82251C">
        <w:rPr>
          <w:rFonts w:eastAsia="Lucida Sans Unicode"/>
          <w:kern w:val="2"/>
          <w:sz w:val="20"/>
          <w:szCs w:val="20"/>
          <w:lang w:eastAsia="en-US"/>
        </w:rPr>
        <w:t xml:space="preserve"> ВОРОНЕЖСКОЙ ОБЛАСТИ</w:t>
      </w:r>
    </w:p>
    <w:p w:rsidR="0082251C" w:rsidRPr="0082251C" w:rsidRDefault="0082251C" w:rsidP="0082251C">
      <w:pPr>
        <w:pStyle w:val="a3"/>
        <w:jc w:val="both"/>
        <w:rPr>
          <w:rFonts w:eastAsia="Lucida Sans Unicode"/>
          <w:kern w:val="2"/>
          <w:sz w:val="20"/>
          <w:szCs w:val="20"/>
          <w:highlight w:val="yellow"/>
          <w:lang w:eastAsia="en-US"/>
        </w:rPr>
      </w:pPr>
    </w:p>
    <w:tbl>
      <w:tblPr>
        <w:tblW w:w="9315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8607"/>
      </w:tblGrid>
      <w:tr w:rsidR="0082251C" w:rsidRPr="0082251C" w:rsidTr="0082251C">
        <w:trPr>
          <w:trHeight w:val="360"/>
        </w:trPr>
        <w:tc>
          <w:tcPr>
            <w:tcW w:w="708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1.</w:t>
            </w:r>
          </w:p>
        </w:tc>
        <w:tc>
          <w:tcPr>
            <w:tcW w:w="8607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УТВЕРЖДАЕМАЯ ЧАСТЬ</w:t>
            </w:r>
          </w:p>
        </w:tc>
      </w:tr>
      <w:tr w:rsidR="0082251C" w:rsidRPr="0082251C" w:rsidTr="0082251C">
        <w:tc>
          <w:tcPr>
            <w:tcW w:w="9315" w:type="dxa"/>
            <w:gridSpan w:val="2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i/>
                <w:sz w:val="20"/>
                <w:szCs w:val="20"/>
              </w:rPr>
            </w:pPr>
            <w:r w:rsidRPr="0082251C">
              <w:rPr>
                <w:i/>
                <w:sz w:val="20"/>
                <w:szCs w:val="20"/>
              </w:rPr>
              <w:t>Текстовая часть</w:t>
            </w:r>
          </w:p>
        </w:tc>
      </w:tr>
      <w:tr w:rsidR="0082251C" w:rsidRPr="0082251C" w:rsidTr="0082251C">
        <w:tc>
          <w:tcPr>
            <w:tcW w:w="708" w:type="dxa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1.1.</w:t>
            </w:r>
          </w:p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1.2</w:t>
            </w:r>
          </w:p>
        </w:tc>
        <w:tc>
          <w:tcPr>
            <w:tcW w:w="8607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Том </w:t>
            </w:r>
            <w:r w:rsidRPr="0082251C">
              <w:rPr>
                <w:sz w:val="20"/>
                <w:szCs w:val="20"/>
                <w:lang w:val="en-US"/>
              </w:rPr>
              <w:t>I</w:t>
            </w:r>
            <w:r w:rsidRPr="0082251C">
              <w:rPr>
                <w:sz w:val="20"/>
                <w:szCs w:val="20"/>
              </w:rPr>
              <w:t xml:space="preserve"> «Положение о территориальном планировании Радченского сельского поселения </w:t>
            </w:r>
            <w:proofErr w:type="spellStart"/>
            <w:r w:rsidRPr="0082251C">
              <w:rPr>
                <w:sz w:val="20"/>
                <w:szCs w:val="20"/>
              </w:rPr>
              <w:t>Богучарскогомуниципального</w:t>
            </w:r>
            <w:proofErr w:type="spellEnd"/>
            <w:r w:rsidRPr="0082251C">
              <w:rPr>
                <w:sz w:val="20"/>
                <w:szCs w:val="20"/>
              </w:rPr>
              <w:t xml:space="preserve"> района Воронежской области»</w:t>
            </w:r>
          </w:p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Приложение к Тому </w:t>
            </w:r>
            <w:r w:rsidRPr="0082251C">
              <w:rPr>
                <w:sz w:val="20"/>
                <w:szCs w:val="20"/>
                <w:lang w:val="en-US"/>
              </w:rPr>
              <w:t>I</w:t>
            </w:r>
            <w:r w:rsidRPr="0082251C">
              <w:rPr>
                <w:sz w:val="20"/>
                <w:szCs w:val="20"/>
              </w:rPr>
              <w:t xml:space="preserve">«Графическое описание местоположения границ населенных пунктов села Радченское, хутора </w:t>
            </w:r>
            <w:proofErr w:type="gramStart"/>
            <w:r w:rsidRPr="0082251C">
              <w:rPr>
                <w:sz w:val="20"/>
                <w:szCs w:val="20"/>
              </w:rPr>
              <w:t>Дядин</w:t>
            </w:r>
            <w:proofErr w:type="gramEnd"/>
            <w:r w:rsidRPr="0082251C">
              <w:rPr>
                <w:sz w:val="20"/>
                <w:szCs w:val="20"/>
              </w:rPr>
              <w:t>, хутора Кравцово, села Криница, села Травкино»</w:t>
            </w:r>
          </w:p>
        </w:tc>
      </w:tr>
      <w:tr w:rsidR="0082251C" w:rsidRPr="0082251C" w:rsidTr="0082251C">
        <w:tc>
          <w:tcPr>
            <w:tcW w:w="9315" w:type="dxa"/>
            <w:gridSpan w:val="2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i/>
                <w:sz w:val="20"/>
                <w:szCs w:val="20"/>
              </w:rPr>
            </w:pPr>
            <w:r w:rsidRPr="0082251C">
              <w:rPr>
                <w:i/>
                <w:sz w:val="20"/>
                <w:szCs w:val="20"/>
              </w:rPr>
              <w:t>Графические материалы</w:t>
            </w:r>
          </w:p>
        </w:tc>
      </w:tr>
      <w:tr w:rsidR="0082251C" w:rsidRPr="0082251C" w:rsidTr="0082251C">
        <w:tc>
          <w:tcPr>
            <w:tcW w:w="708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lang w:eastAsia="en-US"/>
              </w:rPr>
            </w:pPr>
            <w:r w:rsidRPr="0082251C">
              <w:rPr>
                <w:rFonts w:eastAsia="Lucida Sans Unicode"/>
                <w:kern w:val="2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8607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lang w:eastAsia="en-US"/>
              </w:rPr>
            </w:pPr>
            <w:r w:rsidRPr="0082251C">
              <w:rPr>
                <w:rFonts w:eastAsia="Lucida Sans Unicode"/>
                <w:kern w:val="2"/>
                <w:sz w:val="20"/>
                <w:szCs w:val="20"/>
                <w:lang w:eastAsia="en-US"/>
              </w:rPr>
              <w:t xml:space="preserve">Карта границ населенных пунктов, входящих в состав поселения </w:t>
            </w:r>
          </w:p>
        </w:tc>
      </w:tr>
      <w:tr w:rsidR="0082251C" w:rsidRPr="0082251C" w:rsidTr="0082251C">
        <w:tc>
          <w:tcPr>
            <w:tcW w:w="708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lang w:eastAsia="en-US"/>
              </w:rPr>
            </w:pPr>
            <w:r w:rsidRPr="0082251C">
              <w:rPr>
                <w:rFonts w:eastAsia="Lucida Sans Unicode"/>
                <w:kern w:val="2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8607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lang w:eastAsia="en-US"/>
              </w:rPr>
            </w:pPr>
            <w:r w:rsidRPr="0082251C">
              <w:rPr>
                <w:rFonts w:eastAsia="Lucida Sans Unicode"/>
                <w:kern w:val="2"/>
                <w:sz w:val="20"/>
                <w:szCs w:val="20"/>
                <w:lang w:eastAsia="en-US"/>
              </w:rPr>
              <w:t>Карта функциональных зон территории поселения</w:t>
            </w:r>
          </w:p>
        </w:tc>
      </w:tr>
      <w:tr w:rsidR="0082251C" w:rsidRPr="0082251C" w:rsidTr="0082251C">
        <w:tc>
          <w:tcPr>
            <w:tcW w:w="708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lang w:eastAsia="en-US"/>
              </w:rPr>
            </w:pPr>
            <w:r w:rsidRPr="0082251C">
              <w:rPr>
                <w:rFonts w:eastAsia="Lucida Sans Unicode"/>
                <w:kern w:val="2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8607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lang w:eastAsia="en-US"/>
              </w:rPr>
            </w:pPr>
            <w:r w:rsidRPr="0082251C">
              <w:rPr>
                <w:rFonts w:eastAsia="Lucida Sans Unicode"/>
                <w:kern w:val="2"/>
                <w:sz w:val="20"/>
                <w:szCs w:val="20"/>
                <w:lang w:eastAsia="en-US"/>
              </w:rPr>
              <w:t>Карта планируемого размещения объектов капитального строительства местного значения</w:t>
            </w:r>
          </w:p>
        </w:tc>
      </w:tr>
      <w:tr w:rsidR="0082251C" w:rsidRPr="0082251C" w:rsidTr="0082251C">
        <w:tc>
          <w:tcPr>
            <w:tcW w:w="708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lang w:eastAsia="en-US"/>
              </w:rPr>
            </w:pPr>
            <w:r w:rsidRPr="0082251C">
              <w:rPr>
                <w:rFonts w:eastAsia="Lucida Sans Unicode"/>
                <w:kern w:val="2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8607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lang w:eastAsia="en-US"/>
              </w:rPr>
            </w:pPr>
            <w:r w:rsidRPr="0082251C">
              <w:rPr>
                <w:rFonts w:eastAsia="Lucida Sans Unicode"/>
                <w:kern w:val="2"/>
                <w:sz w:val="20"/>
                <w:szCs w:val="20"/>
                <w:lang w:eastAsia="en-US"/>
              </w:rPr>
              <w:t>Карта планируемого размещения объектов транспортной и инженерной инфраструктуры</w:t>
            </w:r>
          </w:p>
        </w:tc>
      </w:tr>
      <w:tr w:rsidR="0082251C" w:rsidRPr="0082251C" w:rsidTr="0082251C">
        <w:tc>
          <w:tcPr>
            <w:tcW w:w="708" w:type="dxa"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607" w:type="dxa"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lang w:eastAsia="en-US"/>
              </w:rPr>
            </w:pPr>
          </w:p>
        </w:tc>
      </w:tr>
      <w:tr w:rsidR="0082251C" w:rsidRPr="0082251C" w:rsidTr="0082251C">
        <w:tc>
          <w:tcPr>
            <w:tcW w:w="708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lang w:eastAsia="en-US"/>
              </w:rPr>
            </w:pPr>
            <w:r w:rsidRPr="0082251C">
              <w:rPr>
                <w:rFonts w:eastAsia="Lucida Sans Unicode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607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lang w:eastAsia="en-US"/>
              </w:rPr>
            </w:pPr>
            <w:r w:rsidRPr="0082251C">
              <w:rPr>
                <w:rFonts w:eastAsia="Lucida Sans Unicode"/>
                <w:kern w:val="2"/>
                <w:sz w:val="20"/>
                <w:szCs w:val="20"/>
                <w:lang w:eastAsia="en-US"/>
              </w:rPr>
              <w:t>МАТЕРИАЛЫ ПО ОБОСНОВАНИЮ</w:t>
            </w:r>
          </w:p>
        </w:tc>
      </w:tr>
      <w:tr w:rsidR="0082251C" w:rsidRPr="0082251C" w:rsidTr="0082251C">
        <w:tc>
          <w:tcPr>
            <w:tcW w:w="9315" w:type="dxa"/>
            <w:gridSpan w:val="2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i/>
                <w:sz w:val="20"/>
                <w:szCs w:val="20"/>
              </w:rPr>
              <w:t>Текстовая часть</w:t>
            </w:r>
          </w:p>
        </w:tc>
      </w:tr>
      <w:tr w:rsidR="0082251C" w:rsidRPr="0082251C" w:rsidTr="0082251C">
        <w:tc>
          <w:tcPr>
            <w:tcW w:w="708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2.1.</w:t>
            </w:r>
          </w:p>
        </w:tc>
        <w:tc>
          <w:tcPr>
            <w:tcW w:w="8607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Том </w:t>
            </w:r>
            <w:r w:rsidRPr="0082251C">
              <w:rPr>
                <w:sz w:val="20"/>
                <w:szCs w:val="20"/>
                <w:lang w:val="en-US"/>
              </w:rPr>
              <w:t>II</w:t>
            </w:r>
            <w:r w:rsidRPr="0082251C">
              <w:rPr>
                <w:sz w:val="20"/>
                <w:szCs w:val="20"/>
              </w:rPr>
              <w:t xml:space="preserve"> «Материалы по обоснованию генерального плана Радченского сельского поселения Богучарского муниципального </w:t>
            </w:r>
            <w:proofErr w:type="spellStart"/>
            <w:r w:rsidRPr="0082251C">
              <w:rPr>
                <w:sz w:val="20"/>
                <w:szCs w:val="20"/>
              </w:rPr>
              <w:t>районаВоронежской</w:t>
            </w:r>
            <w:proofErr w:type="spellEnd"/>
            <w:r w:rsidRPr="0082251C">
              <w:rPr>
                <w:sz w:val="20"/>
                <w:szCs w:val="20"/>
              </w:rPr>
              <w:t xml:space="preserve"> области»</w:t>
            </w:r>
          </w:p>
        </w:tc>
      </w:tr>
      <w:tr w:rsidR="0082251C" w:rsidRPr="0082251C" w:rsidTr="0082251C">
        <w:tc>
          <w:tcPr>
            <w:tcW w:w="9315" w:type="dxa"/>
            <w:gridSpan w:val="2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i/>
                <w:kern w:val="2"/>
                <w:sz w:val="20"/>
                <w:szCs w:val="20"/>
                <w:lang w:eastAsia="en-US"/>
              </w:rPr>
            </w:pPr>
            <w:r w:rsidRPr="0082251C">
              <w:rPr>
                <w:rFonts w:eastAsia="Lucida Sans Unicode"/>
                <w:i/>
                <w:kern w:val="2"/>
                <w:sz w:val="20"/>
                <w:szCs w:val="20"/>
                <w:lang w:eastAsia="en-US"/>
              </w:rPr>
              <w:t>Графическая часть</w:t>
            </w:r>
          </w:p>
        </w:tc>
      </w:tr>
      <w:tr w:rsidR="0082251C" w:rsidRPr="0082251C" w:rsidTr="0082251C">
        <w:tc>
          <w:tcPr>
            <w:tcW w:w="708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lang w:eastAsia="en-US"/>
              </w:rPr>
            </w:pPr>
            <w:r w:rsidRPr="0082251C">
              <w:rPr>
                <w:rFonts w:eastAsia="Lucida Sans Unicode"/>
                <w:kern w:val="2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8607" w:type="dxa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lang w:eastAsia="en-US"/>
              </w:rPr>
            </w:pPr>
            <w:r w:rsidRPr="0082251C">
              <w:rPr>
                <w:rFonts w:eastAsia="Lucida Sans Unicode"/>
                <w:kern w:val="2"/>
                <w:sz w:val="20"/>
                <w:szCs w:val="20"/>
                <w:lang w:eastAsia="en-US"/>
              </w:rPr>
              <w:t xml:space="preserve"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 </w:t>
            </w:r>
          </w:p>
        </w:tc>
      </w:tr>
    </w:tbl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ЦЕЛИ И ЗАДАЧИ ТЕРРИТОРИАЛЬНОГО ПЛАНИРОВАНИЯ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Генеральный план </w:t>
      </w:r>
      <w:r w:rsidRPr="0082251C">
        <w:rPr>
          <w:iCs/>
          <w:sz w:val="20"/>
          <w:szCs w:val="20"/>
        </w:rPr>
        <w:t xml:space="preserve">Радченского сельского поселения </w:t>
      </w:r>
      <w:r w:rsidRPr="0082251C">
        <w:rPr>
          <w:sz w:val="20"/>
          <w:szCs w:val="20"/>
        </w:rPr>
        <w:t xml:space="preserve">Богучарского муниципального района утвержден решением Совета народных депутатов </w:t>
      </w:r>
      <w:r w:rsidRPr="0082251C">
        <w:rPr>
          <w:iCs/>
          <w:sz w:val="20"/>
          <w:szCs w:val="20"/>
        </w:rPr>
        <w:t>Радченского сельского поселения</w:t>
      </w:r>
      <w:r w:rsidRPr="0082251C">
        <w:rPr>
          <w:sz w:val="20"/>
          <w:szCs w:val="20"/>
        </w:rPr>
        <w:t xml:space="preserve"> от 07.11.20212 № 116 (в редакции решения СНД от 04.02.2016 № 43, от 22.04.2022 №112, от 05.10.2023 № 220, </w:t>
      </w:r>
      <w:bookmarkStart w:id="0" w:name="_Hlk180762987"/>
      <w:r w:rsidRPr="0082251C">
        <w:rPr>
          <w:sz w:val="20"/>
          <w:szCs w:val="20"/>
        </w:rPr>
        <w:t>от 05.12.2023 №230).</w:t>
      </w:r>
      <w:bookmarkEnd w:id="0"/>
    </w:p>
    <w:p w:rsidR="0082251C" w:rsidRPr="0082251C" w:rsidRDefault="0082251C" w:rsidP="0082251C">
      <w:pPr>
        <w:pStyle w:val="a3"/>
        <w:jc w:val="both"/>
        <w:rPr>
          <w:bCs/>
          <w:sz w:val="20"/>
          <w:szCs w:val="20"/>
        </w:rPr>
      </w:pPr>
      <w:r w:rsidRPr="0082251C">
        <w:rPr>
          <w:sz w:val="20"/>
          <w:szCs w:val="20"/>
        </w:rPr>
        <w:t xml:space="preserve">Изменения в Генеральный план </w:t>
      </w:r>
      <w:r w:rsidRPr="0082251C">
        <w:rPr>
          <w:iCs/>
          <w:sz w:val="20"/>
          <w:szCs w:val="20"/>
        </w:rPr>
        <w:t xml:space="preserve">Радченского сельского поселения </w:t>
      </w:r>
      <w:r w:rsidRPr="0082251C">
        <w:rPr>
          <w:sz w:val="20"/>
          <w:szCs w:val="20"/>
        </w:rPr>
        <w:t xml:space="preserve">в части установления границ населенных пунктов села Радченское, хутора Дядин, хутора Кравцово, села Криница, села </w:t>
      </w:r>
      <w:proofErr w:type="spellStart"/>
      <w:r w:rsidRPr="0082251C">
        <w:rPr>
          <w:sz w:val="20"/>
          <w:szCs w:val="20"/>
        </w:rPr>
        <w:t>Травкиноутверждены</w:t>
      </w:r>
      <w:proofErr w:type="spellEnd"/>
      <w:r w:rsidRPr="0082251C">
        <w:rPr>
          <w:sz w:val="20"/>
          <w:szCs w:val="20"/>
        </w:rPr>
        <w:t xml:space="preserve"> решением Совета народных депутатов </w:t>
      </w:r>
      <w:r w:rsidRPr="0082251C">
        <w:rPr>
          <w:iCs/>
          <w:sz w:val="20"/>
          <w:szCs w:val="20"/>
        </w:rPr>
        <w:t>Радченского сельского поселения</w:t>
      </w:r>
      <w:r w:rsidRPr="0082251C">
        <w:rPr>
          <w:sz w:val="20"/>
          <w:szCs w:val="20"/>
        </w:rPr>
        <w:t xml:space="preserve"> от 05.10.2023 № 220.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proofErr w:type="gramStart"/>
      <w:r w:rsidRPr="0082251C">
        <w:rPr>
          <w:sz w:val="20"/>
          <w:szCs w:val="20"/>
        </w:rPr>
        <w:t xml:space="preserve">Внесение изменений в Генеральный план Радченского сельского поселения выполнено БУВО «Нормативно-проектный центр» на основании постановления администрации </w:t>
      </w:r>
      <w:r w:rsidRPr="0082251C">
        <w:rPr>
          <w:iCs/>
          <w:sz w:val="20"/>
          <w:szCs w:val="20"/>
        </w:rPr>
        <w:t xml:space="preserve">Радченского сельского поселения </w:t>
      </w:r>
      <w:r w:rsidRPr="0082251C">
        <w:rPr>
          <w:sz w:val="20"/>
          <w:szCs w:val="20"/>
        </w:rPr>
        <w:t xml:space="preserve">Богучарского муниципального района от 18.08.2023 № 42 в части перевода земельного участка с кадастровым номером 36:03:5500007:272 из категории «Земли сельскохозяйственного назначения» в категорию «Земли </w:t>
      </w:r>
      <w:r w:rsidRPr="0082251C">
        <w:rPr>
          <w:sz w:val="20"/>
          <w:szCs w:val="20"/>
        </w:rPr>
        <w:lastRenderedPageBreak/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</w:t>
      </w:r>
      <w:proofErr w:type="gramEnd"/>
      <w:r w:rsidRPr="0082251C">
        <w:rPr>
          <w:sz w:val="20"/>
          <w:szCs w:val="20"/>
        </w:rPr>
        <w:t xml:space="preserve"> и земли иного специального назначения» с целью размещения объектов дорожного сервиса. Изменения генерального плана утверждены решением Совета народных депутатов </w:t>
      </w:r>
      <w:r w:rsidRPr="0082251C">
        <w:rPr>
          <w:iCs/>
          <w:sz w:val="20"/>
          <w:szCs w:val="20"/>
        </w:rPr>
        <w:t>Радченского сельского поселения</w:t>
      </w:r>
      <w:r w:rsidRPr="0082251C">
        <w:rPr>
          <w:sz w:val="20"/>
          <w:szCs w:val="20"/>
        </w:rPr>
        <w:t xml:space="preserve"> от 05.12.2023 № 230.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bookmarkStart w:id="1" w:name="_Hlk180762996"/>
      <w:proofErr w:type="gramStart"/>
      <w:r w:rsidRPr="0082251C">
        <w:rPr>
          <w:sz w:val="20"/>
          <w:szCs w:val="20"/>
        </w:rPr>
        <w:t>Внесение изменений в Генеральный план Радченского сельского поселения выполнено БУВО «Нормативно-проектный центр» на основании постановления администрации Радченского сельского поселения Богучарского муниципального района от 09.09.2024 № 51 в части перевода земельного участка с кадастровым номером 36:03:5400028:231, площадью 2 850 кв.м.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</w:t>
      </w:r>
      <w:proofErr w:type="gramEnd"/>
      <w:r w:rsidRPr="0082251C">
        <w:rPr>
          <w:sz w:val="20"/>
          <w:szCs w:val="20"/>
        </w:rPr>
        <w:t xml:space="preserve"> космической деятельности, земли обороны, безопасности и земли иного специального назначения» с целью размещения объекта придорожного сервиса.</w:t>
      </w:r>
    </w:p>
    <w:bookmarkEnd w:id="1"/>
    <w:p w:rsidR="0082251C" w:rsidRPr="0082251C" w:rsidRDefault="0082251C" w:rsidP="0082251C">
      <w:pPr>
        <w:pStyle w:val="a3"/>
        <w:jc w:val="both"/>
        <w:rPr>
          <w:rFonts w:eastAsia="Times New Roman"/>
          <w:bCs/>
          <w:sz w:val="20"/>
          <w:szCs w:val="20"/>
        </w:rPr>
      </w:pPr>
      <w:proofErr w:type="gramStart"/>
      <w:r w:rsidRPr="0082251C">
        <w:rPr>
          <w:rFonts w:eastAsia="Times New Roman"/>
          <w:sz w:val="20"/>
          <w:szCs w:val="20"/>
        </w:rPr>
        <w:t xml:space="preserve">Генеральный план разработан в соответствии с положениями Градостроительного кодекса Российской Федерации, «Методических рекомендаций по разработке проектов генеральных планов поселений и городских округов», утвержденных Приказом </w:t>
      </w:r>
      <w:proofErr w:type="spellStart"/>
      <w:r w:rsidRPr="0082251C">
        <w:rPr>
          <w:rFonts w:eastAsia="Times New Roman"/>
          <w:sz w:val="20"/>
          <w:szCs w:val="20"/>
        </w:rPr>
        <w:t>Минрегиона</w:t>
      </w:r>
      <w:proofErr w:type="spellEnd"/>
      <w:r w:rsidRPr="0082251C">
        <w:rPr>
          <w:rFonts w:eastAsia="Times New Roman"/>
          <w:sz w:val="20"/>
          <w:szCs w:val="20"/>
        </w:rPr>
        <w:t xml:space="preserve"> РФ от 26.05.2011 №244, Приказом Минэкономразвития России от 09.01.2018 №10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</w:t>
      </w:r>
      <w:proofErr w:type="gramEnd"/>
      <w:r w:rsidRPr="0082251C">
        <w:rPr>
          <w:rFonts w:eastAsia="Times New Roman"/>
          <w:sz w:val="20"/>
          <w:szCs w:val="20"/>
        </w:rPr>
        <w:t xml:space="preserve"> приказа Минэкономразвития России от 7 декабря 2016 № 793», с соблюдением иных норм законодательства Российской Федерации и Воронежской области, а также с соблюдением технических условий и требований государственных стандартов, соответствующих норм и правил в области градостроительства.</w:t>
      </w:r>
    </w:p>
    <w:p w:rsidR="0082251C" w:rsidRPr="0082251C" w:rsidRDefault="0082251C" w:rsidP="0082251C">
      <w:pPr>
        <w:pStyle w:val="a3"/>
        <w:jc w:val="both"/>
        <w:rPr>
          <w:rFonts w:eastAsia="Times New Roman"/>
          <w:iCs/>
          <w:sz w:val="20"/>
          <w:szCs w:val="20"/>
          <w:shd w:val="clear" w:color="auto" w:fill="FFFFFF"/>
        </w:rPr>
      </w:pPr>
      <w:r w:rsidRPr="0082251C">
        <w:rPr>
          <w:rFonts w:eastAsia="Times New Roman"/>
          <w:iCs/>
          <w:sz w:val="20"/>
          <w:szCs w:val="20"/>
          <w:shd w:val="clear" w:color="auto" w:fill="FFFFFF"/>
        </w:rPr>
        <w:t>Генеральный план разработан на следующие этапы реализации:</w:t>
      </w:r>
    </w:p>
    <w:p w:rsidR="0082251C" w:rsidRPr="0082251C" w:rsidRDefault="0082251C" w:rsidP="0082251C">
      <w:pPr>
        <w:pStyle w:val="a3"/>
        <w:jc w:val="both"/>
        <w:rPr>
          <w:rFonts w:eastAsia="Times New Roman"/>
          <w:bCs/>
          <w:iCs/>
          <w:sz w:val="20"/>
          <w:szCs w:val="20"/>
          <w:shd w:val="clear" w:color="auto" w:fill="FFFFFF"/>
        </w:rPr>
      </w:pPr>
      <w:r w:rsidRPr="0082251C">
        <w:rPr>
          <w:rFonts w:eastAsia="Times New Roman"/>
          <w:bCs/>
          <w:iCs/>
          <w:sz w:val="20"/>
          <w:szCs w:val="20"/>
          <w:shd w:val="clear" w:color="auto" w:fill="FFFFFF"/>
          <w:lang w:val="en-US"/>
        </w:rPr>
        <w:t>I</w:t>
      </w:r>
      <w:r w:rsidRPr="0082251C">
        <w:rPr>
          <w:rFonts w:eastAsia="Times New Roman"/>
          <w:bCs/>
          <w:iCs/>
          <w:sz w:val="20"/>
          <w:szCs w:val="20"/>
          <w:shd w:val="clear" w:color="auto" w:fill="FFFFFF"/>
        </w:rPr>
        <w:t xml:space="preserve"> очередь – 2019 год;</w:t>
      </w:r>
    </w:p>
    <w:p w:rsidR="0082251C" w:rsidRPr="0082251C" w:rsidRDefault="0082251C" w:rsidP="0082251C">
      <w:pPr>
        <w:pStyle w:val="a3"/>
        <w:jc w:val="both"/>
        <w:rPr>
          <w:rFonts w:eastAsia="Times New Roman"/>
          <w:iCs/>
          <w:sz w:val="20"/>
          <w:szCs w:val="20"/>
          <w:shd w:val="clear" w:color="auto" w:fill="CCFFFF"/>
        </w:rPr>
      </w:pPr>
      <w:r w:rsidRPr="0082251C">
        <w:rPr>
          <w:rFonts w:eastAsia="Times New Roman"/>
          <w:bCs/>
          <w:iCs/>
          <w:sz w:val="20"/>
          <w:szCs w:val="20"/>
          <w:shd w:val="clear" w:color="auto" w:fill="FFFFFF"/>
        </w:rPr>
        <w:t>Расчетный срок – 2029 год.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proofErr w:type="gramStart"/>
      <w:r w:rsidRPr="0082251C">
        <w:rPr>
          <w:sz w:val="20"/>
          <w:szCs w:val="20"/>
        </w:rPr>
        <w:t>Генеральный план Радченского сельского поселения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Богучарского муниципального района.</w:t>
      </w:r>
      <w:proofErr w:type="gramEnd"/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Целью данного проекта является разработка принципиальных предложений по планировочной организации территории Радченского сельского поселения,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:rsidR="0082251C" w:rsidRPr="0082251C" w:rsidRDefault="0082251C" w:rsidP="0082251C">
      <w:pPr>
        <w:pStyle w:val="a3"/>
        <w:jc w:val="both"/>
        <w:rPr>
          <w:bCs/>
          <w:sz w:val="20"/>
          <w:szCs w:val="20"/>
        </w:rPr>
      </w:pPr>
      <w:r w:rsidRPr="0082251C">
        <w:rPr>
          <w:bCs/>
          <w:sz w:val="20"/>
          <w:szCs w:val="20"/>
        </w:rPr>
        <w:t>Цели территориального планирования для Радченского сельского поселения: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обеспечение прогресса в развитии основных секторов экономики;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повышение инвестиционной привлекательности территории поселения;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повышение уровня жизни и условий проживания населения;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развитие инженерной, транспортной и социальной инфраструктур поселения;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обеспечение учета интересов граждан и их объединений, Российской Федерации, Воронежской области, Богучарского муниципального района, Радченского сельского поселения;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поселения.</w:t>
      </w:r>
    </w:p>
    <w:p w:rsidR="0082251C" w:rsidRPr="0082251C" w:rsidRDefault="0082251C" w:rsidP="0082251C">
      <w:pPr>
        <w:pStyle w:val="a3"/>
        <w:jc w:val="both"/>
        <w:rPr>
          <w:bCs/>
          <w:sz w:val="20"/>
          <w:szCs w:val="20"/>
        </w:rPr>
      </w:pPr>
      <w:r w:rsidRPr="0082251C">
        <w:rPr>
          <w:bCs/>
          <w:sz w:val="20"/>
          <w:szCs w:val="20"/>
        </w:rPr>
        <w:t>Задачами территориального планирования для Радченского сельского поселения являются: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создание условий для устойчивого развития территории сельского поселения;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определение назначений территорий сельского поселения исходя из совокупности социальных, экономических, экологических и других факторов;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восстановление инновационного </w:t>
      </w:r>
      <w:proofErr w:type="spellStart"/>
      <w:r w:rsidRPr="0082251C">
        <w:rPr>
          <w:sz w:val="20"/>
          <w:szCs w:val="20"/>
        </w:rPr>
        <w:t>агропроизводственного</w:t>
      </w:r>
      <w:proofErr w:type="spellEnd"/>
      <w:r w:rsidRPr="0082251C">
        <w:rPr>
          <w:sz w:val="20"/>
          <w:szCs w:val="20"/>
        </w:rPr>
        <w:t xml:space="preserve"> и промышленного комплекса сельского поселения, как одной из главных точек роста экономики сельского поселения;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освоение для целей жилищного строительства новых территорий, проведение реконструктивных мероприятий в существующей застройке;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модернизация существующей транспортной инфраструктуры;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реконструкция и модернизация существующей инженерной инфраструктуры;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реализация мероприятий по привлечению квалифицированных специалистов;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сохранение природной окружающей среды.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Цели, задачи и мероприятия территориального планирования Генерального плана Радченского сельского поселения разработаны на основе Стратегии социально- экономического развития Воронежской области, государственных программ Воронежской области, инвестиционных проектов и ведомственных целевых программ.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lastRenderedPageBreak/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При подготовке проекта изменений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82251C" w:rsidRPr="0082251C" w:rsidRDefault="0082251C" w:rsidP="0082251C">
      <w:pPr>
        <w:pStyle w:val="a3"/>
        <w:jc w:val="both"/>
        <w:rPr>
          <w:rFonts w:eastAsia="Arial"/>
          <w:color w:val="000000"/>
          <w:sz w:val="20"/>
          <w:szCs w:val="20"/>
        </w:rPr>
      </w:pPr>
      <w:r w:rsidRPr="0082251C">
        <w:rPr>
          <w:sz w:val="20"/>
          <w:szCs w:val="20"/>
        </w:rPr>
        <w:t>Работы над Генеральным планом Радченского сельского поселения выполнялись с учетом решений ранее разработанной Схемы территориального планирования Воронежской области, утвержденной Постановлением Правительства Воронежской области от 05.03.2009 № 158 (в действующей редакции)</w:t>
      </w:r>
      <w:r w:rsidRPr="0082251C">
        <w:rPr>
          <w:rFonts w:eastAsia="Arial"/>
          <w:color w:val="000000" w:themeColor="text1"/>
          <w:sz w:val="20"/>
          <w:szCs w:val="20"/>
        </w:rPr>
        <w:t>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proofErr w:type="gramStart"/>
      <w:r w:rsidRPr="0082251C">
        <w:rPr>
          <w:sz w:val="20"/>
          <w:szCs w:val="20"/>
        </w:rPr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 Российской Федерации, Водным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Радченского  сельского поселения.</w:t>
      </w:r>
      <w:proofErr w:type="gramEnd"/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ПЕРЕЧЕНЬ МЕРОПРИЯТИЙ ПО ТЕРРИТОРИАЛЬНОМУ ПЛАНИРОВАНИЮ И УКАЗАНИЯ НА ПОСЛЕДОВАТЕЛЬНОСТЬ ИХ ВЫПОЛНЕНИЯ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Настоящий раздел содержит проектные решения задач территориального планирования Радченского сельского поселения– </w:t>
      </w:r>
      <w:proofErr w:type="gramStart"/>
      <w:r w:rsidRPr="0082251C">
        <w:rPr>
          <w:sz w:val="20"/>
          <w:szCs w:val="20"/>
        </w:rPr>
        <w:t>пе</w:t>
      </w:r>
      <w:proofErr w:type="gramEnd"/>
      <w:r w:rsidRPr="0082251C">
        <w:rPr>
          <w:sz w:val="20"/>
          <w:szCs w:val="20"/>
        </w:rPr>
        <w:t>речень мероприятий по территориальному планированию и этапы их реализации.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Радченского сельского поселения.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Вопросы местного значения поселения установлены статьей 14 Федерального закона от 06.10.2003г. № 131-ФЗ «Об общих принципах организации местного самоуправления в Российской Федерации» и Уставом муниципального образования.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rFonts w:eastAsia="Times New Roman"/>
          <w:iCs/>
          <w:sz w:val="20"/>
          <w:szCs w:val="20"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томе I</w:t>
      </w:r>
      <w:proofErr w:type="spellStart"/>
      <w:r w:rsidRPr="0082251C">
        <w:rPr>
          <w:rFonts w:eastAsia="Times New Roman"/>
          <w:iCs/>
          <w:sz w:val="20"/>
          <w:szCs w:val="20"/>
          <w:lang w:val="en-US"/>
        </w:rPr>
        <w:t>I</w:t>
      </w:r>
      <w:proofErr w:type="spellEnd"/>
      <w:r w:rsidRPr="0082251C">
        <w:rPr>
          <w:rFonts w:eastAsia="Times New Roman"/>
          <w:iCs/>
          <w:sz w:val="20"/>
          <w:szCs w:val="20"/>
        </w:rPr>
        <w:t xml:space="preserve"> – «Материалы по обоснованию генерального плана Радченского сельского поселения </w:t>
      </w:r>
      <w:proofErr w:type="spellStart"/>
      <w:r w:rsidRPr="0082251C">
        <w:rPr>
          <w:rFonts w:eastAsia="Times New Roman"/>
          <w:iCs/>
          <w:sz w:val="20"/>
          <w:szCs w:val="20"/>
        </w:rPr>
        <w:t>Богучарскогомуниципального</w:t>
      </w:r>
      <w:proofErr w:type="spellEnd"/>
      <w:r w:rsidRPr="0082251C">
        <w:rPr>
          <w:rFonts w:eastAsia="Times New Roman"/>
          <w:iCs/>
          <w:sz w:val="20"/>
          <w:szCs w:val="20"/>
        </w:rPr>
        <w:t xml:space="preserve"> района Воронежской области». 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При разработке Генерального плана Радченского сельского </w:t>
      </w:r>
      <w:proofErr w:type="spellStart"/>
      <w:r w:rsidRPr="0082251C">
        <w:rPr>
          <w:sz w:val="20"/>
          <w:szCs w:val="20"/>
        </w:rPr>
        <w:t>поселенияучтено</w:t>
      </w:r>
      <w:proofErr w:type="spellEnd"/>
      <w:r w:rsidRPr="0082251C">
        <w:rPr>
          <w:sz w:val="20"/>
          <w:szCs w:val="20"/>
        </w:rPr>
        <w:t xml:space="preserve"> размещение объектов федерального, регионального и районного значения.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  <w:u w:val="single"/>
        </w:rPr>
      </w:pPr>
      <w:r w:rsidRPr="0082251C">
        <w:rPr>
          <w:sz w:val="20"/>
          <w:szCs w:val="20"/>
          <w:u w:val="single"/>
        </w:rPr>
        <w:t>Основные объекты федерального значения: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- участок автодороги М-4 «Дон»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  <w:u w:val="single"/>
          <w:lang w:bidi="en-US"/>
        </w:rPr>
      </w:pPr>
      <w:r w:rsidRPr="0082251C">
        <w:rPr>
          <w:sz w:val="20"/>
          <w:szCs w:val="20"/>
          <w:u w:val="single"/>
          <w:lang w:bidi="en-US"/>
        </w:rPr>
        <w:t>Основные объекты регионального значения: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  <w:lang w:bidi="en-US"/>
        </w:rPr>
      </w:pPr>
      <w:r w:rsidRPr="0082251C">
        <w:rPr>
          <w:i/>
          <w:sz w:val="20"/>
          <w:szCs w:val="20"/>
          <w:lang w:bidi="en-US"/>
        </w:rPr>
        <w:t xml:space="preserve">- </w:t>
      </w:r>
      <w:proofErr w:type="spellStart"/>
      <w:r w:rsidRPr="0082251C">
        <w:rPr>
          <w:i/>
          <w:sz w:val="20"/>
          <w:szCs w:val="20"/>
          <w:lang w:bidi="en-US"/>
        </w:rPr>
        <w:t>ФАПы</w:t>
      </w:r>
      <w:proofErr w:type="spellEnd"/>
      <w:r w:rsidRPr="0082251C">
        <w:rPr>
          <w:i/>
          <w:sz w:val="20"/>
          <w:szCs w:val="20"/>
          <w:lang w:bidi="en-US"/>
        </w:rPr>
        <w:t>;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- Особо охраняемые природные территории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региональная дорога «М-4»-</w:t>
      </w:r>
      <w:proofErr w:type="spellStart"/>
      <w:r w:rsidRPr="0082251C">
        <w:rPr>
          <w:i/>
          <w:sz w:val="20"/>
          <w:szCs w:val="20"/>
        </w:rPr>
        <w:t>Радченское-Марьевка</w:t>
      </w:r>
      <w:proofErr w:type="spellEnd"/>
      <w:r w:rsidRPr="0082251C">
        <w:rPr>
          <w:i/>
          <w:sz w:val="20"/>
          <w:szCs w:val="20"/>
        </w:rPr>
        <w:t>»-с</w:t>
      </w:r>
      <w:proofErr w:type="gramStart"/>
      <w:r w:rsidRPr="0082251C">
        <w:rPr>
          <w:i/>
          <w:sz w:val="20"/>
          <w:szCs w:val="20"/>
        </w:rPr>
        <w:t>.Т</w:t>
      </w:r>
      <w:proofErr w:type="gramEnd"/>
      <w:r w:rsidRPr="0082251C">
        <w:rPr>
          <w:i/>
          <w:sz w:val="20"/>
          <w:szCs w:val="20"/>
        </w:rPr>
        <w:t>равкино;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региональная дорога «Богучар-Кантемировка»-с</w:t>
      </w:r>
      <w:proofErr w:type="gramStart"/>
      <w:r w:rsidRPr="0082251C">
        <w:rPr>
          <w:i/>
          <w:sz w:val="20"/>
          <w:szCs w:val="20"/>
        </w:rPr>
        <w:t>.Т</w:t>
      </w:r>
      <w:proofErr w:type="gramEnd"/>
      <w:r w:rsidRPr="0082251C">
        <w:rPr>
          <w:i/>
          <w:sz w:val="20"/>
          <w:szCs w:val="20"/>
        </w:rPr>
        <w:t>равкино;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региональная дорога «М-4»-</w:t>
      </w:r>
      <w:proofErr w:type="spellStart"/>
      <w:r w:rsidRPr="0082251C">
        <w:rPr>
          <w:i/>
          <w:sz w:val="20"/>
          <w:szCs w:val="20"/>
        </w:rPr>
        <w:t>Полтавка-Дьяченково</w:t>
      </w:r>
      <w:proofErr w:type="spellEnd"/>
      <w:r w:rsidRPr="0082251C">
        <w:rPr>
          <w:i/>
          <w:sz w:val="20"/>
          <w:szCs w:val="20"/>
        </w:rPr>
        <w:t>;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региональная дорога М-«Дон»-</w:t>
      </w:r>
      <w:proofErr w:type="spellStart"/>
      <w:r w:rsidRPr="0082251C">
        <w:rPr>
          <w:i/>
          <w:sz w:val="20"/>
          <w:szCs w:val="20"/>
        </w:rPr>
        <w:t>х</w:t>
      </w:r>
      <w:proofErr w:type="gramStart"/>
      <w:r w:rsidRPr="0082251C">
        <w:rPr>
          <w:i/>
          <w:sz w:val="20"/>
          <w:szCs w:val="20"/>
        </w:rPr>
        <w:t>.К</w:t>
      </w:r>
      <w:proofErr w:type="gramEnd"/>
      <w:r w:rsidRPr="0082251C">
        <w:rPr>
          <w:i/>
          <w:sz w:val="20"/>
          <w:szCs w:val="20"/>
        </w:rPr>
        <w:t>равцово</w:t>
      </w:r>
      <w:proofErr w:type="spellEnd"/>
      <w:r w:rsidRPr="0082251C">
        <w:rPr>
          <w:i/>
          <w:sz w:val="20"/>
          <w:szCs w:val="20"/>
        </w:rPr>
        <w:t>;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региональная дорога М-«Дон»-с</w:t>
      </w:r>
      <w:proofErr w:type="gramStart"/>
      <w:r w:rsidRPr="0082251C">
        <w:rPr>
          <w:i/>
          <w:sz w:val="20"/>
          <w:szCs w:val="20"/>
        </w:rPr>
        <w:t>.К</w:t>
      </w:r>
      <w:proofErr w:type="gramEnd"/>
      <w:r w:rsidRPr="0082251C">
        <w:rPr>
          <w:i/>
          <w:sz w:val="20"/>
          <w:szCs w:val="20"/>
        </w:rPr>
        <w:t>риница.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  <w:u w:val="single"/>
          <w:lang w:bidi="en-US"/>
        </w:rPr>
      </w:pPr>
      <w:r w:rsidRPr="0082251C">
        <w:rPr>
          <w:sz w:val="20"/>
          <w:szCs w:val="20"/>
          <w:u w:val="single"/>
          <w:lang w:bidi="en-US"/>
        </w:rPr>
        <w:t>Основные объекты капитального строительства районного значения: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здание СОШ в с</w:t>
      </w:r>
      <w:proofErr w:type="gramStart"/>
      <w:r w:rsidRPr="0082251C">
        <w:rPr>
          <w:i/>
          <w:sz w:val="20"/>
          <w:szCs w:val="20"/>
        </w:rPr>
        <w:t>.Р</w:t>
      </w:r>
      <w:proofErr w:type="gramEnd"/>
      <w:r w:rsidRPr="0082251C">
        <w:rPr>
          <w:i/>
          <w:sz w:val="20"/>
          <w:szCs w:val="20"/>
        </w:rPr>
        <w:t>адченское;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здание СОШ в с</w:t>
      </w:r>
      <w:proofErr w:type="gramStart"/>
      <w:r w:rsidRPr="0082251C">
        <w:rPr>
          <w:i/>
          <w:sz w:val="20"/>
          <w:szCs w:val="20"/>
        </w:rPr>
        <w:t>.К</w:t>
      </w:r>
      <w:proofErr w:type="gramEnd"/>
      <w:r w:rsidRPr="0082251C">
        <w:rPr>
          <w:i/>
          <w:sz w:val="20"/>
          <w:szCs w:val="20"/>
        </w:rPr>
        <w:t>риница;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здание СОШ в с.Травкино;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здание детского сада в с</w:t>
      </w:r>
      <w:proofErr w:type="gramStart"/>
      <w:r w:rsidRPr="0082251C">
        <w:rPr>
          <w:i/>
          <w:sz w:val="20"/>
          <w:szCs w:val="20"/>
        </w:rPr>
        <w:t>.Р</w:t>
      </w:r>
      <w:proofErr w:type="gramEnd"/>
      <w:r w:rsidRPr="0082251C">
        <w:rPr>
          <w:i/>
          <w:sz w:val="20"/>
          <w:szCs w:val="20"/>
        </w:rPr>
        <w:t>адченское;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здание Радченской участковой больницы.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  <w:lang w:bidi="en-US"/>
        </w:rPr>
      </w:pPr>
      <w:r w:rsidRPr="0082251C">
        <w:rPr>
          <w:i/>
          <w:sz w:val="20"/>
          <w:szCs w:val="20"/>
          <w:lang w:bidi="en-US"/>
        </w:rPr>
        <w:t>- Инженерная инфраструктура: газопроводные сети высокого давления, ЛЭП 35 кВ, ЛЭП 10 кВ.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proofErr w:type="gramStart"/>
      <w:r w:rsidRPr="0082251C">
        <w:rPr>
          <w:sz w:val="20"/>
          <w:szCs w:val="20"/>
        </w:rPr>
        <w:t>Учет интересов Российской Федерации, Воронежской области, Богучарского муниципального района, сопредельных муниципальных образований в составе Генерального плана Радченского сельского поселения, осуществляется следующими мероприятиями территориального планирования:</w:t>
      </w:r>
      <w:proofErr w:type="gramEnd"/>
    </w:p>
    <w:p w:rsidR="0082251C" w:rsidRPr="0082251C" w:rsidRDefault="0082251C" w:rsidP="0082251C">
      <w:pPr>
        <w:pStyle w:val="a3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82251C">
        <w:rPr>
          <w:rFonts w:eastAsia="Lucida Sans Unicode"/>
          <w:kern w:val="2"/>
          <w:sz w:val="20"/>
          <w:szCs w:val="20"/>
          <w:lang w:eastAsia="en-US"/>
        </w:rPr>
        <w:t>реализацией основных решений документов территориального планирования Российской Федерации, государственных программ Российской Федерации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 реализацией основных решений документов территориального планирования Воронежской области, государственных программ Воронежской области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lastRenderedPageBreak/>
        <w:t xml:space="preserve"> реализацией целевых программ и иных документов программного характера в области развития территорий в пределах полномочий поселения;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Радченского сельского поселения.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rFonts w:eastAsia="Calibri"/>
          <w:bCs/>
          <w:iCs/>
          <w:kern w:val="2"/>
          <w:sz w:val="20"/>
          <w:szCs w:val="20"/>
          <w:lang w:eastAsia="en-US"/>
        </w:rPr>
      </w:pPr>
      <w:r w:rsidRPr="0082251C">
        <w:rPr>
          <w:rFonts w:eastAsia="Calibri"/>
          <w:bCs/>
          <w:iCs/>
          <w:kern w:val="2"/>
          <w:sz w:val="20"/>
          <w:szCs w:val="20"/>
          <w:lang w:eastAsia="en-US"/>
        </w:rPr>
        <w:t>Перечень мероприятий по территориальному планированию в части административно-территориального устройства и этапы их реализации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proofErr w:type="spellStart"/>
      <w:r w:rsidRPr="0082251C">
        <w:rPr>
          <w:sz w:val="20"/>
          <w:szCs w:val="20"/>
        </w:rPr>
        <w:t>Границы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населенных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пунктов</w:t>
      </w:r>
      <w:proofErr w:type="spellEnd"/>
      <w:r w:rsidRPr="0082251C">
        <w:rPr>
          <w:sz w:val="20"/>
          <w:szCs w:val="20"/>
        </w:rPr>
        <w:t xml:space="preserve">, </w:t>
      </w:r>
      <w:proofErr w:type="spellStart"/>
      <w:r w:rsidRPr="0082251C">
        <w:rPr>
          <w:sz w:val="20"/>
          <w:szCs w:val="20"/>
        </w:rPr>
        <w:t>входящих</w:t>
      </w:r>
      <w:proofErr w:type="spellEnd"/>
      <w:r w:rsidRPr="0082251C">
        <w:rPr>
          <w:sz w:val="20"/>
          <w:szCs w:val="20"/>
        </w:rPr>
        <w:t xml:space="preserve"> в </w:t>
      </w:r>
      <w:proofErr w:type="spellStart"/>
      <w:r w:rsidRPr="0082251C">
        <w:rPr>
          <w:sz w:val="20"/>
          <w:szCs w:val="20"/>
        </w:rPr>
        <w:t>состав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Радченского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сельского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поселения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села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Радченское</w:t>
      </w:r>
      <w:proofErr w:type="spellEnd"/>
      <w:r w:rsidRPr="0082251C">
        <w:rPr>
          <w:sz w:val="20"/>
          <w:szCs w:val="20"/>
        </w:rPr>
        <w:t xml:space="preserve">, </w:t>
      </w:r>
      <w:proofErr w:type="spellStart"/>
      <w:r w:rsidRPr="0082251C">
        <w:rPr>
          <w:sz w:val="20"/>
          <w:szCs w:val="20"/>
        </w:rPr>
        <w:t>хутора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Дядин</w:t>
      </w:r>
      <w:proofErr w:type="spellEnd"/>
      <w:r w:rsidRPr="0082251C">
        <w:rPr>
          <w:sz w:val="20"/>
          <w:szCs w:val="20"/>
        </w:rPr>
        <w:t xml:space="preserve">, </w:t>
      </w:r>
      <w:proofErr w:type="spellStart"/>
      <w:r w:rsidRPr="0082251C">
        <w:rPr>
          <w:sz w:val="20"/>
          <w:szCs w:val="20"/>
        </w:rPr>
        <w:t>хутора</w:t>
      </w:r>
      <w:proofErr w:type="spellEnd"/>
      <w:r w:rsidRPr="0082251C">
        <w:rPr>
          <w:sz w:val="20"/>
          <w:szCs w:val="20"/>
        </w:rPr>
        <w:t xml:space="preserve"> Кравцово, </w:t>
      </w:r>
      <w:proofErr w:type="spellStart"/>
      <w:r w:rsidRPr="0082251C">
        <w:rPr>
          <w:sz w:val="20"/>
          <w:szCs w:val="20"/>
        </w:rPr>
        <w:t>села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Криница</w:t>
      </w:r>
      <w:proofErr w:type="spellEnd"/>
      <w:r w:rsidRPr="0082251C">
        <w:rPr>
          <w:sz w:val="20"/>
          <w:szCs w:val="20"/>
        </w:rPr>
        <w:t xml:space="preserve">, </w:t>
      </w:r>
      <w:proofErr w:type="spellStart"/>
      <w:r w:rsidRPr="0082251C">
        <w:rPr>
          <w:sz w:val="20"/>
          <w:szCs w:val="20"/>
        </w:rPr>
        <w:t>села</w:t>
      </w:r>
      <w:proofErr w:type="spellEnd"/>
      <w:r w:rsidRPr="0082251C">
        <w:rPr>
          <w:sz w:val="20"/>
          <w:szCs w:val="20"/>
        </w:rPr>
        <w:t xml:space="preserve"> Травкино </w:t>
      </w:r>
      <w:proofErr w:type="spellStart"/>
      <w:r w:rsidRPr="0082251C">
        <w:rPr>
          <w:sz w:val="20"/>
          <w:szCs w:val="20"/>
        </w:rPr>
        <w:t>утверждены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реш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решением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Совета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народных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депутатов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iCs/>
          <w:sz w:val="20"/>
          <w:szCs w:val="20"/>
        </w:rPr>
        <w:t>Радченского</w:t>
      </w:r>
      <w:proofErr w:type="spellEnd"/>
      <w:r w:rsidRPr="0082251C">
        <w:rPr>
          <w:iCs/>
          <w:sz w:val="20"/>
          <w:szCs w:val="20"/>
        </w:rPr>
        <w:t xml:space="preserve"> </w:t>
      </w:r>
      <w:proofErr w:type="spellStart"/>
      <w:r w:rsidRPr="0082251C">
        <w:rPr>
          <w:iCs/>
          <w:sz w:val="20"/>
          <w:szCs w:val="20"/>
        </w:rPr>
        <w:t>сельского</w:t>
      </w:r>
      <w:proofErr w:type="spellEnd"/>
      <w:r w:rsidRPr="0082251C">
        <w:rPr>
          <w:iCs/>
          <w:sz w:val="20"/>
          <w:szCs w:val="20"/>
        </w:rPr>
        <w:t xml:space="preserve"> </w:t>
      </w:r>
      <w:proofErr w:type="spellStart"/>
      <w:r w:rsidRPr="0082251C">
        <w:rPr>
          <w:iCs/>
          <w:sz w:val="20"/>
          <w:szCs w:val="20"/>
        </w:rPr>
        <w:t>поселения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от</w:t>
      </w:r>
      <w:proofErr w:type="spellEnd"/>
      <w:r w:rsidRPr="0082251C">
        <w:rPr>
          <w:sz w:val="20"/>
          <w:szCs w:val="20"/>
        </w:rPr>
        <w:t xml:space="preserve"> 05.10.2023 № 220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proofErr w:type="spellStart"/>
      <w:r w:rsidRPr="0082251C">
        <w:rPr>
          <w:sz w:val="20"/>
          <w:szCs w:val="20"/>
        </w:rPr>
        <w:t>Генеральный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план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дополнен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приложением</w:t>
      </w:r>
      <w:proofErr w:type="spellEnd"/>
      <w:r w:rsidRPr="0082251C">
        <w:rPr>
          <w:sz w:val="20"/>
          <w:szCs w:val="20"/>
        </w:rPr>
        <w:t xml:space="preserve"> «</w:t>
      </w:r>
      <w:proofErr w:type="spellStart"/>
      <w:r w:rsidRPr="0082251C">
        <w:rPr>
          <w:rFonts w:eastAsia="TimesNewRoman"/>
          <w:sz w:val="20"/>
          <w:szCs w:val="20"/>
        </w:rPr>
        <w:t>графическое</w:t>
      </w:r>
      <w:proofErr w:type="spellEnd"/>
      <w:r w:rsidRPr="0082251C">
        <w:rPr>
          <w:rFonts w:eastAsia="TimesNewRoman"/>
          <w:sz w:val="20"/>
          <w:szCs w:val="20"/>
        </w:rPr>
        <w:t xml:space="preserve"> </w:t>
      </w:r>
      <w:proofErr w:type="spellStart"/>
      <w:r w:rsidRPr="0082251C">
        <w:rPr>
          <w:rFonts w:eastAsia="TimesNewRoman"/>
          <w:sz w:val="20"/>
          <w:szCs w:val="20"/>
        </w:rPr>
        <w:t>описание</w:t>
      </w:r>
      <w:proofErr w:type="spellEnd"/>
      <w:r w:rsidRPr="0082251C">
        <w:rPr>
          <w:rFonts w:eastAsia="TimesNewRoman"/>
          <w:sz w:val="20"/>
          <w:szCs w:val="20"/>
        </w:rPr>
        <w:t xml:space="preserve"> </w:t>
      </w:r>
      <w:proofErr w:type="spellStart"/>
      <w:r w:rsidRPr="0082251C">
        <w:rPr>
          <w:rFonts w:eastAsia="TimesNewRoman"/>
          <w:sz w:val="20"/>
          <w:szCs w:val="20"/>
        </w:rPr>
        <w:t>местоположения</w:t>
      </w:r>
      <w:proofErr w:type="spellEnd"/>
      <w:r w:rsidRPr="0082251C">
        <w:rPr>
          <w:rFonts w:eastAsia="TimesNewRoman"/>
          <w:sz w:val="20"/>
          <w:szCs w:val="20"/>
        </w:rPr>
        <w:t xml:space="preserve"> </w:t>
      </w:r>
      <w:proofErr w:type="spellStart"/>
      <w:r w:rsidRPr="0082251C">
        <w:rPr>
          <w:rFonts w:eastAsia="TimesNewRoman"/>
          <w:sz w:val="20"/>
          <w:szCs w:val="20"/>
        </w:rPr>
        <w:t>границ</w:t>
      </w:r>
      <w:proofErr w:type="spellEnd"/>
      <w:r w:rsidRPr="0082251C">
        <w:rPr>
          <w:rFonts w:eastAsia="TimesNewRoman"/>
          <w:sz w:val="20"/>
          <w:szCs w:val="20"/>
        </w:rPr>
        <w:t xml:space="preserve"> </w:t>
      </w:r>
      <w:proofErr w:type="spellStart"/>
      <w:r w:rsidRPr="0082251C">
        <w:rPr>
          <w:rFonts w:eastAsia="TimesNewRoman"/>
          <w:sz w:val="20"/>
          <w:szCs w:val="20"/>
        </w:rPr>
        <w:t>населенных</w:t>
      </w:r>
      <w:proofErr w:type="spellEnd"/>
      <w:r w:rsidRPr="0082251C">
        <w:rPr>
          <w:rFonts w:eastAsia="TimesNewRoman"/>
          <w:sz w:val="20"/>
          <w:szCs w:val="20"/>
        </w:rPr>
        <w:t xml:space="preserve"> </w:t>
      </w:r>
      <w:proofErr w:type="spellStart"/>
      <w:r w:rsidRPr="0082251C">
        <w:rPr>
          <w:rFonts w:eastAsia="TimesNewRoman"/>
          <w:sz w:val="20"/>
          <w:szCs w:val="20"/>
        </w:rPr>
        <w:t>пунктов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села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Радченское</w:t>
      </w:r>
      <w:proofErr w:type="spellEnd"/>
      <w:r w:rsidRPr="0082251C">
        <w:rPr>
          <w:sz w:val="20"/>
          <w:szCs w:val="20"/>
        </w:rPr>
        <w:t xml:space="preserve">, </w:t>
      </w:r>
      <w:proofErr w:type="spellStart"/>
      <w:r w:rsidRPr="0082251C">
        <w:rPr>
          <w:sz w:val="20"/>
          <w:szCs w:val="20"/>
        </w:rPr>
        <w:t>хутора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Дядин</w:t>
      </w:r>
      <w:proofErr w:type="spellEnd"/>
      <w:r w:rsidRPr="0082251C">
        <w:rPr>
          <w:sz w:val="20"/>
          <w:szCs w:val="20"/>
        </w:rPr>
        <w:t xml:space="preserve">, </w:t>
      </w:r>
      <w:proofErr w:type="spellStart"/>
      <w:r w:rsidRPr="0082251C">
        <w:rPr>
          <w:sz w:val="20"/>
          <w:szCs w:val="20"/>
        </w:rPr>
        <w:t>хутора</w:t>
      </w:r>
      <w:proofErr w:type="spellEnd"/>
      <w:r w:rsidRPr="0082251C">
        <w:rPr>
          <w:sz w:val="20"/>
          <w:szCs w:val="20"/>
        </w:rPr>
        <w:t xml:space="preserve"> Кравцово, </w:t>
      </w:r>
      <w:proofErr w:type="spellStart"/>
      <w:r w:rsidRPr="0082251C">
        <w:rPr>
          <w:sz w:val="20"/>
          <w:szCs w:val="20"/>
        </w:rPr>
        <w:t>села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Криница</w:t>
      </w:r>
      <w:proofErr w:type="spellEnd"/>
      <w:r w:rsidRPr="0082251C">
        <w:rPr>
          <w:sz w:val="20"/>
          <w:szCs w:val="20"/>
        </w:rPr>
        <w:t xml:space="preserve">, </w:t>
      </w:r>
      <w:proofErr w:type="spellStart"/>
      <w:r w:rsidRPr="0082251C">
        <w:rPr>
          <w:sz w:val="20"/>
          <w:szCs w:val="20"/>
        </w:rPr>
        <w:t>села</w:t>
      </w:r>
      <w:proofErr w:type="spellEnd"/>
      <w:r w:rsidRPr="0082251C">
        <w:rPr>
          <w:sz w:val="20"/>
          <w:szCs w:val="20"/>
        </w:rPr>
        <w:t xml:space="preserve"> Травкино» и «</w:t>
      </w:r>
      <w:proofErr w:type="spellStart"/>
      <w:r w:rsidRPr="0082251C">
        <w:rPr>
          <w:sz w:val="20"/>
          <w:szCs w:val="20"/>
        </w:rPr>
        <w:t>Фрагментом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карты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границ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населеных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пунктов</w:t>
      </w:r>
      <w:proofErr w:type="spellEnd"/>
      <w:r w:rsidRPr="0082251C">
        <w:rPr>
          <w:sz w:val="20"/>
          <w:szCs w:val="20"/>
        </w:rPr>
        <w:t xml:space="preserve">. </w:t>
      </w:r>
      <w:proofErr w:type="spellStart"/>
      <w:r w:rsidRPr="0082251C">
        <w:rPr>
          <w:sz w:val="20"/>
          <w:szCs w:val="20"/>
        </w:rPr>
        <w:t>Карта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границ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населенных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пунктов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села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Радченское</w:t>
      </w:r>
      <w:proofErr w:type="spellEnd"/>
      <w:r w:rsidRPr="0082251C">
        <w:rPr>
          <w:sz w:val="20"/>
          <w:szCs w:val="20"/>
        </w:rPr>
        <w:t xml:space="preserve">, </w:t>
      </w:r>
      <w:proofErr w:type="spellStart"/>
      <w:r w:rsidRPr="0082251C">
        <w:rPr>
          <w:sz w:val="20"/>
          <w:szCs w:val="20"/>
        </w:rPr>
        <w:t>хутора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proofErr w:type="gramStart"/>
      <w:r w:rsidRPr="0082251C">
        <w:rPr>
          <w:sz w:val="20"/>
          <w:szCs w:val="20"/>
        </w:rPr>
        <w:t>Дядин</w:t>
      </w:r>
      <w:proofErr w:type="spellEnd"/>
      <w:proofErr w:type="gramEnd"/>
      <w:r w:rsidRPr="0082251C">
        <w:rPr>
          <w:sz w:val="20"/>
          <w:szCs w:val="20"/>
        </w:rPr>
        <w:t xml:space="preserve">, </w:t>
      </w:r>
      <w:proofErr w:type="spellStart"/>
      <w:r w:rsidRPr="0082251C">
        <w:rPr>
          <w:sz w:val="20"/>
          <w:szCs w:val="20"/>
        </w:rPr>
        <w:t>хутора</w:t>
      </w:r>
      <w:proofErr w:type="spellEnd"/>
      <w:r w:rsidRPr="0082251C">
        <w:rPr>
          <w:sz w:val="20"/>
          <w:szCs w:val="20"/>
        </w:rPr>
        <w:t xml:space="preserve"> Кравцово, </w:t>
      </w:r>
      <w:proofErr w:type="spellStart"/>
      <w:r w:rsidRPr="0082251C">
        <w:rPr>
          <w:sz w:val="20"/>
          <w:szCs w:val="20"/>
        </w:rPr>
        <w:t>села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Криница</w:t>
      </w:r>
      <w:proofErr w:type="spellEnd"/>
      <w:r w:rsidRPr="0082251C">
        <w:rPr>
          <w:sz w:val="20"/>
          <w:szCs w:val="20"/>
        </w:rPr>
        <w:t xml:space="preserve">, </w:t>
      </w:r>
      <w:proofErr w:type="spellStart"/>
      <w:r w:rsidRPr="0082251C">
        <w:rPr>
          <w:sz w:val="20"/>
          <w:szCs w:val="20"/>
        </w:rPr>
        <w:t>села</w:t>
      </w:r>
      <w:proofErr w:type="spellEnd"/>
      <w:r w:rsidRPr="0082251C">
        <w:rPr>
          <w:sz w:val="20"/>
          <w:szCs w:val="20"/>
        </w:rPr>
        <w:t xml:space="preserve"> Травкино».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sz w:val="20"/>
          <w:szCs w:val="20"/>
        </w:rPr>
        <w:t xml:space="preserve">Общая площадь земель в границах населенных пунктов на территории Радченского сельского поселения предполагается1556 га, в том числе: 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sz w:val="20"/>
          <w:szCs w:val="20"/>
        </w:rPr>
        <w:t>с</w:t>
      </w:r>
      <w:proofErr w:type="gramStart"/>
      <w:r w:rsidRPr="0082251C">
        <w:rPr>
          <w:sz w:val="20"/>
          <w:szCs w:val="20"/>
        </w:rPr>
        <w:t>.Р</w:t>
      </w:r>
      <w:proofErr w:type="gramEnd"/>
      <w:r w:rsidRPr="0082251C">
        <w:rPr>
          <w:sz w:val="20"/>
          <w:szCs w:val="20"/>
        </w:rPr>
        <w:t>адченское — 707,96 га;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sz w:val="20"/>
          <w:szCs w:val="20"/>
        </w:rPr>
        <w:t>х</w:t>
      </w:r>
      <w:proofErr w:type="gramStart"/>
      <w:r w:rsidRPr="0082251C">
        <w:rPr>
          <w:sz w:val="20"/>
          <w:szCs w:val="20"/>
        </w:rPr>
        <w:t>.Д</w:t>
      </w:r>
      <w:proofErr w:type="gramEnd"/>
      <w:r w:rsidRPr="0082251C">
        <w:rPr>
          <w:sz w:val="20"/>
          <w:szCs w:val="20"/>
        </w:rPr>
        <w:t>ядин — 275,61 га;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proofErr w:type="spellStart"/>
      <w:r w:rsidRPr="0082251C">
        <w:rPr>
          <w:sz w:val="20"/>
          <w:szCs w:val="20"/>
        </w:rPr>
        <w:t>х</w:t>
      </w:r>
      <w:proofErr w:type="gramStart"/>
      <w:r w:rsidRPr="0082251C">
        <w:rPr>
          <w:sz w:val="20"/>
          <w:szCs w:val="20"/>
        </w:rPr>
        <w:t>.К</w:t>
      </w:r>
      <w:proofErr w:type="gramEnd"/>
      <w:r w:rsidRPr="0082251C">
        <w:rPr>
          <w:sz w:val="20"/>
          <w:szCs w:val="20"/>
        </w:rPr>
        <w:t>равцово</w:t>
      </w:r>
      <w:proofErr w:type="spellEnd"/>
      <w:r w:rsidRPr="0082251C">
        <w:rPr>
          <w:sz w:val="20"/>
          <w:szCs w:val="20"/>
        </w:rPr>
        <w:t xml:space="preserve"> — 111,2 га;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sz w:val="20"/>
          <w:szCs w:val="20"/>
        </w:rPr>
        <w:t>с</w:t>
      </w:r>
      <w:proofErr w:type="gramStart"/>
      <w:r w:rsidRPr="0082251C">
        <w:rPr>
          <w:sz w:val="20"/>
          <w:szCs w:val="20"/>
        </w:rPr>
        <w:t>.К</w:t>
      </w:r>
      <w:proofErr w:type="gramEnd"/>
      <w:r w:rsidRPr="0082251C">
        <w:rPr>
          <w:sz w:val="20"/>
          <w:szCs w:val="20"/>
        </w:rPr>
        <w:t>риница – 256,05 га;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sz w:val="20"/>
          <w:szCs w:val="20"/>
        </w:rPr>
        <w:t>с.Травкино – 204,86</w:t>
      </w:r>
    </w:p>
    <w:p w:rsidR="0082251C" w:rsidRPr="0082251C" w:rsidRDefault="0082251C" w:rsidP="0082251C">
      <w:pPr>
        <w:pStyle w:val="a3"/>
        <w:jc w:val="both"/>
        <w:rPr>
          <w:rFonts w:eastAsia="Calibri"/>
          <w:bCs/>
          <w:iCs/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rFonts w:eastAsia="Calibri"/>
          <w:bCs/>
          <w:iCs/>
          <w:sz w:val="20"/>
          <w:szCs w:val="20"/>
        </w:rPr>
      </w:pPr>
      <w:r w:rsidRPr="0082251C">
        <w:rPr>
          <w:rFonts w:eastAsia="Calibri"/>
          <w:bCs/>
          <w:iCs/>
          <w:sz w:val="20"/>
          <w:szCs w:val="20"/>
        </w:rPr>
        <w:t>Перечень мероприятий по переводу земельных участков из одной категории в другую</w:t>
      </w:r>
    </w:p>
    <w:tbl>
      <w:tblPr>
        <w:tblW w:w="0" w:type="auto"/>
        <w:jc w:val="center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7133"/>
        <w:gridCol w:w="2215"/>
      </w:tblGrid>
      <w:tr w:rsidR="0082251C" w:rsidRPr="0082251C" w:rsidTr="0072276A">
        <w:trPr>
          <w:trHeight w:val="55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82251C"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251C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82251C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82251C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82251C"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82251C">
              <w:rPr>
                <w:rFonts w:eastAsia="Calibri"/>
                <w:sz w:val="20"/>
                <w:szCs w:val="20"/>
              </w:rPr>
              <w:t>Этапы выполнения</w:t>
            </w:r>
          </w:p>
        </w:tc>
      </w:tr>
      <w:tr w:rsidR="0082251C" w:rsidRPr="0082251C" w:rsidTr="0072276A">
        <w:trPr>
          <w:trHeight w:val="50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82251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251C">
              <w:rPr>
                <w:sz w:val="20"/>
                <w:szCs w:val="20"/>
                <w:lang w:eastAsia="en-US"/>
              </w:rPr>
              <w:t>Перевод земельного участка с кадастровым номером 36:03:5500007:272 площадью 2,78 га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с целью размещения объектов дорожного сервиса и организации общественного питани</w:t>
            </w:r>
            <w:proofErr w:type="gramStart"/>
            <w:r w:rsidRPr="0082251C">
              <w:rPr>
                <w:sz w:val="20"/>
                <w:szCs w:val="20"/>
                <w:lang w:eastAsia="en-US"/>
              </w:rPr>
              <w:t>я</w:t>
            </w:r>
            <w:r w:rsidRPr="0082251C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 w:rsidRPr="0082251C">
              <w:rPr>
                <w:i/>
                <w:sz w:val="20"/>
                <w:szCs w:val="20"/>
                <w:lang w:eastAsia="en-US"/>
              </w:rPr>
              <w:t>при условии разработки мероприятий инженерной защиты объектов от затопления)*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82251C">
              <w:rPr>
                <w:rFonts w:eastAsia="Calibri"/>
                <w:sz w:val="20"/>
                <w:szCs w:val="20"/>
              </w:rPr>
              <w:t>Расчетный срок</w:t>
            </w:r>
          </w:p>
        </w:tc>
      </w:tr>
      <w:tr w:rsidR="0082251C" w:rsidRPr="0082251C" w:rsidTr="0072276A">
        <w:trPr>
          <w:trHeight w:val="50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Calibri"/>
                <w:color w:val="0070C0"/>
                <w:sz w:val="20"/>
                <w:szCs w:val="20"/>
              </w:rPr>
            </w:pPr>
            <w:r w:rsidRPr="0082251C">
              <w:rPr>
                <w:rFonts w:eastAsia="Calibri"/>
                <w:color w:val="0070C0"/>
                <w:sz w:val="20"/>
                <w:szCs w:val="20"/>
              </w:rPr>
              <w:t>2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color w:val="0070C0"/>
                <w:sz w:val="20"/>
                <w:szCs w:val="20"/>
                <w:lang w:eastAsia="en-US"/>
              </w:rPr>
            </w:pPr>
            <w:r w:rsidRPr="0082251C">
              <w:rPr>
                <w:color w:val="0070C0"/>
                <w:sz w:val="20"/>
                <w:szCs w:val="20"/>
                <w:lang w:eastAsia="en-US"/>
              </w:rPr>
              <w:t>Перевод земельного участка с кадастровым номером 36:03:5400028:231, площадью 2 850 кв.м.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с целью размещения объекта придорожного сервиса.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Calibri"/>
                <w:color w:val="0070C0"/>
                <w:sz w:val="20"/>
                <w:szCs w:val="20"/>
              </w:rPr>
            </w:pPr>
            <w:r w:rsidRPr="0082251C">
              <w:rPr>
                <w:rFonts w:eastAsia="Calibri"/>
                <w:color w:val="0070C0"/>
                <w:sz w:val="20"/>
                <w:szCs w:val="20"/>
              </w:rPr>
              <w:t>Расчетный срок</w:t>
            </w:r>
          </w:p>
        </w:tc>
      </w:tr>
    </w:tbl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*Земельный участок находится в границах зон затопления при половодьях и паводках реки </w:t>
      </w:r>
      <w:proofErr w:type="gramStart"/>
      <w:r w:rsidRPr="0082251C">
        <w:rPr>
          <w:sz w:val="20"/>
          <w:szCs w:val="20"/>
        </w:rPr>
        <w:t>Левая</w:t>
      </w:r>
      <w:proofErr w:type="gram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Богучарка</w:t>
      </w:r>
      <w:proofErr w:type="spellEnd"/>
      <w:r w:rsidRPr="0082251C">
        <w:rPr>
          <w:sz w:val="20"/>
          <w:szCs w:val="20"/>
        </w:rPr>
        <w:t xml:space="preserve"> 1-50% обеспеченности. В границах зон затопления, запрещаются строительство объектов капитального строительства без обеспечения инженерной защиты таких объектов от затопления, </w:t>
      </w:r>
      <w:proofErr w:type="spellStart"/>
      <w:r w:rsidRPr="0082251C">
        <w:rPr>
          <w:sz w:val="20"/>
          <w:szCs w:val="20"/>
        </w:rPr>
        <w:t>подтопления</w:t>
      </w:r>
      <w:proofErr w:type="gramStart"/>
      <w:r w:rsidRPr="0082251C">
        <w:rPr>
          <w:sz w:val="20"/>
          <w:szCs w:val="20"/>
        </w:rPr>
        <w:t>.В</w:t>
      </w:r>
      <w:proofErr w:type="spellEnd"/>
      <w:proofErr w:type="gramEnd"/>
      <w:r w:rsidRPr="0082251C">
        <w:rPr>
          <w:sz w:val="20"/>
          <w:szCs w:val="20"/>
        </w:rPr>
        <w:t xml:space="preserve"> целях обеспечения инженерной защиты объектов от подтопления, затопления необходимо разработать проектную документацию, где должны быть предусмотрены порядок и сроки выполнения инженерных работ.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Мероприятия отображены на «Карте границ населенных пунктов, входящих в состав поселения» и «Карте планируемого размещения объектов капитального строительства местного значения».</w:t>
      </w:r>
    </w:p>
    <w:p w:rsidR="0082251C" w:rsidRPr="0082251C" w:rsidRDefault="0082251C" w:rsidP="0082251C">
      <w:pPr>
        <w:pStyle w:val="a3"/>
        <w:jc w:val="both"/>
        <w:rPr>
          <w:iCs/>
          <w:sz w:val="20"/>
          <w:szCs w:val="20"/>
          <w:lang w:eastAsia="en-US"/>
        </w:rPr>
      </w:pPr>
      <w:r w:rsidRPr="0082251C">
        <w:rPr>
          <w:rFonts w:eastAsia="Lucida Sans Unicode"/>
          <w:kern w:val="2"/>
          <w:sz w:val="20"/>
          <w:szCs w:val="20"/>
          <w:lang w:eastAsia="en-US"/>
        </w:rPr>
        <w:t>Мероприятия по совершенствованию и развитию функционального зонирования.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Согласно ст. 23 п.6 </w:t>
      </w:r>
      <w:proofErr w:type="spellStart"/>
      <w:r w:rsidRPr="0082251C">
        <w:rPr>
          <w:sz w:val="20"/>
          <w:szCs w:val="20"/>
        </w:rPr>
        <w:t>ГрК</w:t>
      </w:r>
      <w:proofErr w:type="spellEnd"/>
      <w:r w:rsidRPr="0082251C">
        <w:rPr>
          <w:sz w:val="20"/>
          <w:szCs w:val="20"/>
        </w:rPr>
        <w:t xml:space="preserve"> РФ на картах, содержащихся в генеральных планах, отображаются границы функциональных зон с параметрами планируемого развития таких зон. 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Одним из основных инструментов регулирования градостроительной деятельности является функциональное зонирование территории, которое определяет условия ее использования. Предложения по функциональному использованию территории разработаны с учетом сложившейся и перспективной планировочной структуры сельского поселения, планировочных ограничений, требований Градостроительного кодекса РФ.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В Генеральном плане выделены следующие виды функциональных зон:</w:t>
      </w:r>
    </w:p>
    <w:tbl>
      <w:tblPr>
        <w:tblStyle w:val="afa"/>
        <w:tblW w:w="0" w:type="auto"/>
        <w:jc w:val="center"/>
        <w:tblLook w:val="04A0"/>
      </w:tblPr>
      <w:tblGrid>
        <w:gridCol w:w="752"/>
        <w:gridCol w:w="41"/>
        <w:gridCol w:w="5088"/>
        <w:gridCol w:w="1929"/>
        <w:gridCol w:w="1708"/>
      </w:tblGrid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251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2251C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2251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Наименование функциональной зоны на карте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Существующая площадь, </w:t>
            </w:r>
            <w:proofErr w:type="gramStart"/>
            <w:r w:rsidRPr="0082251C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Планируемая площадь, </w:t>
            </w:r>
            <w:proofErr w:type="gramStart"/>
            <w:r w:rsidRPr="0082251C">
              <w:rPr>
                <w:sz w:val="20"/>
                <w:szCs w:val="20"/>
              </w:rPr>
              <w:t>га</w:t>
            </w:r>
            <w:proofErr w:type="gramEnd"/>
          </w:p>
        </w:tc>
      </w:tr>
      <w:tr w:rsidR="0082251C" w:rsidRPr="0082251C" w:rsidTr="0072276A">
        <w:trPr>
          <w:jc w:val="center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село Радченское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застройки индивидуальными жилыми домами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281,23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283,21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Общественно-деловые зоны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6,84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7,49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3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транспортной инфраструктуры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8,16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8,16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4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359,87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387,25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5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Производственные зоны сельскохозяйственных предприятий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19,53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19,53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6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28,61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0,25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7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Зона озелененных территорий общего пользования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2,42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-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кладбищ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2,07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2,07</w:t>
            </w:r>
          </w:p>
        </w:tc>
      </w:tr>
      <w:tr w:rsidR="0082251C" w:rsidRPr="0082251C" w:rsidTr="0072276A">
        <w:trPr>
          <w:jc w:val="center"/>
        </w:trPr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737,52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707,96</w:t>
            </w:r>
          </w:p>
        </w:tc>
      </w:tr>
      <w:tr w:rsidR="0082251C" w:rsidRPr="0082251C" w:rsidTr="0072276A">
        <w:trPr>
          <w:jc w:val="center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хутор Дядин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застройки индивидуальными жилыми домами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131,28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129,02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Общественно-деловые зоны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0,93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3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инженерной инфраструктуры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0,63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0,63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4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транспортной инфраструктуры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lang w:val="en-US"/>
              </w:rPr>
            </w:pPr>
            <w:r w:rsidRPr="0082251C">
              <w:rPr>
                <w:sz w:val="20"/>
                <w:szCs w:val="20"/>
              </w:rPr>
              <w:t>15,23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  <w:lang w:val="en-US"/>
              </w:rPr>
            </w:pPr>
            <w:r w:rsidRPr="0082251C">
              <w:rPr>
                <w:sz w:val="20"/>
                <w:szCs w:val="20"/>
              </w:rPr>
              <w:t>15,23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5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126,48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123,33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6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Производственные зоны сельскохозяйственных предприятий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4,42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4,42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7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0,71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0,71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8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Зона озелененных территорий общего пользования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0,74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0,74</w:t>
            </w:r>
          </w:p>
        </w:tc>
      </w:tr>
      <w:tr w:rsidR="0082251C" w:rsidRPr="0082251C" w:rsidTr="0072276A">
        <w:trPr>
          <w:trHeight w:val="27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9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кладбищ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0,6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0,6</w:t>
            </w:r>
          </w:p>
        </w:tc>
      </w:tr>
      <w:tr w:rsidR="0082251C" w:rsidRPr="0082251C" w:rsidTr="0072276A">
        <w:trPr>
          <w:jc w:val="center"/>
        </w:trPr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279,25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275,61</w:t>
            </w:r>
          </w:p>
        </w:tc>
      </w:tr>
      <w:tr w:rsidR="0082251C" w:rsidRPr="0082251C" w:rsidTr="0072276A">
        <w:trPr>
          <w:jc w:val="center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хутор Кравцово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застройки индивидуальными жилыми домами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49,31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36,68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транспортной инфраструктуры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1,406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0,51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3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0,51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-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4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61,36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56,98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5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Производственные зоны сельскохозяйственных предприятий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16,44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16,47</w:t>
            </w:r>
          </w:p>
        </w:tc>
      </w:tr>
      <w:tr w:rsidR="0082251C" w:rsidRPr="0082251C" w:rsidTr="0072276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6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кладбищ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0,55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0,55</w:t>
            </w:r>
          </w:p>
        </w:tc>
      </w:tr>
      <w:tr w:rsidR="0082251C" w:rsidRPr="0082251C" w:rsidTr="0072276A">
        <w:trPr>
          <w:trHeight w:val="267"/>
          <w:jc w:val="center"/>
        </w:trPr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268,55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111,20</w:t>
            </w:r>
          </w:p>
        </w:tc>
      </w:tr>
      <w:tr w:rsidR="0082251C" w:rsidRPr="0082251C" w:rsidTr="0072276A">
        <w:trPr>
          <w:trHeight w:val="267"/>
          <w:jc w:val="center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село Криница</w:t>
            </w:r>
          </w:p>
        </w:tc>
      </w:tr>
      <w:tr w:rsidR="0082251C" w:rsidRPr="0082251C" w:rsidTr="0072276A">
        <w:trPr>
          <w:trHeight w:val="267"/>
          <w:jc w:val="center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застройки индивидуальными жилыми домами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111,47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111,36</w:t>
            </w:r>
          </w:p>
        </w:tc>
      </w:tr>
      <w:tr w:rsidR="0082251C" w:rsidRPr="0082251C" w:rsidTr="0072276A">
        <w:trPr>
          <w:trHeight w:val="267"/>
          <w:jc w:val="center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Общественно-деловые зоны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2,51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2,51</w:t>
            </w:r>
          </w:p>
        </w:tc>
      </w:tr>
      <w:tr w:rsidR="0082251C" w:rsidRPr="0082251C" w:rsidTr="0072276A">
        <w:trPr>
          <w:trHeight w:val="267"/>
          <w:jc w:val="center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инженерной инфраструктуры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0,4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0,4</w:t>
            </w:r>
          </w:p>
        </w:tc>
      </w:tr>
      <w:tr w:rsidR="0082251C" w:rsidRPr="0082251C" w:rsidTr="0072276A">
        <w:trPr>
          <w:trHeight w:val="267"/>
          <w:jc w:val="center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транспортной инфраструктуры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2,43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2,43</w:t>
            </w:r>
          </w:p>
        </w:tc>
      </w:tr>
      <w:tr w:rsidR="0082251C" w:rsidRPr="0082251C" w:rsidTr="0072276A">
        <w:trPr>
          <w:trHeight w:val="267"/>
          <w:jc w:val="center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12,37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0,55</w:t>
            </w:r>
          </w:p>
        </w:tc>
      </w:tr>
      <w:tr w:rsidR="0082251C" w:rsidRPr="0082251C" w:rsidTr="0072276A">
        <w:trPr>
          <w:trHeight w:val="267"/>
          <w:jc w:val="center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118,72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118,85</w:t>
            </w:r>
          </w:p>
        </w:tc>
      </w:tr>
      <w:tr w:rsidR="0082251C" w:rsidRPr="0082251C" w:rsidTr="0072276A">
        <w:trPr>
          <w:trHeight w:val="267"/>
          <w:jc w:val="center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Производственные зоны сельскохозяйственных предприятий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19,21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19,21</w:t>
            </w:r>
          </w:p>
        </w:tc>
      </w:tr>
      <w:tr w:rsidR="0082251C" w:rsidRPr="0082251C" w:rsidTr="0072276A">
        <w:trPr>
          <w:trHeight w:val="267"/>
          <w:jc w:val="center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Зона озелененных территорий общего пользования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0,55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-</w:t>
            </w:r>
          </w:p>
        </w:tc>
      </w:tr>
      <w:tr w:rsidR="0082251C" w:rsidRPr="0082251C" w:rsidTr="0072276A">
        <w:trPr>
          <w:trHeight w:val="267"/>
          <w:jc w:val="center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кладбищ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0,74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0,74</w:t>
            </w:r>
          </w:p>
        </w:tc>
      </w:tr>
      <w:tr w:rsidR="0082251C" w:rsidRPr="0082251C" w:rsidTr="0072276A">
        <w:trPr>
          <w:trHeight w:val="267"/>
          <w:jc w:val="center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накопления отходов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0,13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-</w:t>
            </w:r>
          </w:p>
        </w:tc>
      </w:tr>
      <w:tr w:rsidR="0082251C" w:rsidRPr="0082251C" w:rsidTr="0072276A">
        <w:trPr>
          <w:trHeight w:val="267"/>
          <w:jc w:val="center"/>
        </w:trPr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218,2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256,05</w:t>
            </w:r>
          </w:p>
        </w:tc>
      </w:tr>
      <w:tr w:rsidR="0082251C" w:rsidRPr="0082251C" w:rsidTr="0072276A">
        <w:trPr>
          <w:trHeight w:val="267"/>
          <w:jc w:val="center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село Травкино</w:t>
            </w:r>
          </w:p>
        </w:tc>
      </w:tr>
      <w:tr w:rsidR="0082251C" w:rsidRPr="0082251C" w:rsidTr="0072276A">
        <w:trPr>
          <w:trHeight w:val="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застройки индивидуальными жилыми домами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80,55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82,13</w:t>
            </w:r>
          </w:p>
        </w:tc>
      </w:tr>
      <w:tr w:rsidR="0082251C" w:rsidRPr="0082251C" w:rsidTr="0072276A">
        <w:trPr>
          <w:trHeight w:val="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Общественно-деловые зоны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2,53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2,47</w:t>
            </w:r>
          </w:p>
        </w:tc>
      </w:tr>
      <w:tr w:rsidR="0082251C" w:rsidRPr="0082251C" w:rsidTr="0072276A">
        <w:trPr>
          <w:trHeight w:val="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3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транспортной инфраструктуры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6,06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6,06</w:t>
            </w:r>
          </w:p>
        </w:tc>
      </w:tr>
      <w:tr w:rsidR="0082251C" w:rsidRPr="0082251C" w:rsidTr="0072276A">
        <w:trPr>
          <w:trHeight w:val="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4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1,48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-</w:t>
            </w:r>
          </w:p>
        </w:tc>
      </w:tr>
      <w:tr w:rsidR="0082251C" w:rsidRPr="0082251C" w:rsidTr="0072276A">
        <w:trPr>
          <w:trHeight w:val="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5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96,89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96,89</w:t>
            </w:r>
          </w:p>
        </w:tc>
      </w:tr>
      <w:tr w:rsidR="0082251C" w:rsidRPr="0082251C" w:rsidTr="0072276A">
        <w:trPr>
          <w:trHeight w:val="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6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Производственные зоны сельскохозяйственных предприятий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17,31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17,31</w:t>
            </w:r>
          </w:p>
        </w:tc>
      </w:tr>
      <w:tr w:rsidR="0082251C" w:rsidRPr="0082251C" w:rsidTr="0072276A">
        <w:trPr>
          <w:trHeight w:val="90"/>
          <w:jc w:val="center"/>
        </w:trPr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204,86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red"/>
              </w:rPr>
            </w:pPr>
            <w:r w:rsidRPr="0082251C">
              <w:rPr>
                <w:sz w:val="20"/>
                <w:szCs w:val="20"/>
              </w:rPr>
              <w:t>204,86</w:t>
            </w:r>
          </w:p>
        </w:tc>
      </w:tr>
    </w:tbl>
    <w:p w:rsidR="0082251C" w:rsidRPr="0082251C" w:rsidRDefault="0082251C" w:rsidP="0082251C">
      <w:pPr>
        <w:pStyle w:val="a3"/>
        <w:jc w:val="both"/>
        <w:rPr>
          <w:rFonts w:eastAsia="Calibri"/>
          <w:bCs/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rFonts w:eastAsia="Calibri"/>
          <w:bCs/>
          <w:sz w:val="20"/>
          <w:szCs w:val="20"/>
        </w:rPr>
      </w:pPr>
      <w:r w:rsidRPr="0082251C">
        <w:rPr>
          <w:rFonts w:eastAsia="Calibri"/>
          <w:bCs/>
          <w:sz w:val="20"/>
          <w:szCs w:val="20"/>
        </w:rPr>
        <w:t>Мероприятия по совершенствованию и развитию функционального зонирования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571"/>
        <w:gridCol w:w="48"/>
        <w:gridCol w:w="6159"/>
        <w:gridCol w:w="1134"/>
        <w:gridCol w:w="142"/>
        <w:gridCol w:w="1381"/>
      </w:tblGrid>
      <w:tr w:rsidR="0082251C" w:rsidRPr="0082251C" w:rsidTr="0072276A">
        <w:trPr>
          <w:trHeight w:val="216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251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2251C">
              <w:rPr>
                <w:sz w:val="20"/>
                <w:szCs w:val="20"/>
              </w:rPr>
              <w:t>/</w:t>
            </w:r>
            <w:proofErr w:type="spellStart"/>
            <w:r w:rsidRPr="0082251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Этапы реализации проектных решений</w:t>
            </w:r>
          </w:p>
        </w:tc>
      </w:tr>
      <w:tr w:rsidR="0082251C" w:rsidRPr="0082251C" w:rsidTr="0072276A">
        <w:trPr>
          <w:trHeight w:val="347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67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  <w:lang w:val="en-US"/>
              </w:rPr>
              <w:t>I</w:t>
            </w:r>
            <w:r w:rsidRPr="0082251C">
              <w:rPr>
                <w:sz w:val="20"/>
                <w:szCs w:val="20"/>
              </w:rPr>
              <w:t xml:space="preserve"> очередь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Расчетный срок</w:t>
            </w:r>
          </w:p>
        </w:tc>
      </w:tr>
      <w:tr w:rsidR="0082251C" w:rsidRPr="0082251C" w:rsidTr="0072276A">
        <w:trPr>
          <w:trHeight w:val="188"/>
          <w:jc w:val="center"/>
        </w:trPr>
        <w:tc>
          <w:tcPr>
            <w:tcW w:w="999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NewRoman"/>
                <w:sz w:val="20"/>
                <w:szCs w:val="20"/>
              </w:rPr>
            </w:pPr>
            <w:r w:rsidRPr="0082251C">
              <w:rPr>
                <w:rFonts w:eastAsia="TimesNewRoman"/>
                <w:sz w:val="20"/>
                <w:szCs w:val="20"/>
              </w:rPr>
              <w:t>Мероприятия по усовершенствованию и развитию планировочной структуры и</w:t>
            </w:r>
          </w:p>
          <w:p w:rsidR="0082251C" w:rsidRPr="0082251C" w:rsidRDefault="0082251C" w:rsidP="0082251C">
            <w:pPr>
              <w:pStyle w:val="a3"/>
              <w:jc w:val="both"/>
              <w:rPr>
                <w:rFonts w:eastAsia="TimesNewRoman"/>
                <w:sz w:val="20"/>
                <w:szCs w:val="20"/>
              </w:rPr>
            </w:pPr>
            <w:r w:rsidRPr="0082251C">
              <w:rPr>
                <w:rFonts w:eastAsia="TimesNewRoman"/>
                <w:sz w:val="20"/>
                <w:szCs w:val="20"/>
              </w:rPr>
              <w:t>градостроительному зонированию</w:t>
            </w:r>
          </w:p>
        </w:tc>
      </w:tr>
      <w:tr w:rsidR="0082251C" w:rsidRPr="0082251C" w:rsidTr="0072276A">
        <w:trPr>
          <w:trHeight w:val="27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NewRoman"/>
                <w:sz w:val="20"/>
                <w:szCs w:val="20"/>
              </w:rPr>
            </w:pPr>
            <w:r w:rsidRPr="0082251C">
              <w:rPr>
                <w:rFonts w:eastAsia="TimesNewRoman"/>
                <w:sz w:val="20"/>
                <w:szCs w:val="20"/>
              </w:rPr>
              <w:t xml:space="preserve">Сохранение и развитие исторически сложившейся системы планировочных элементов </w:t>
            </w:r>
            <w:r w:rsidRPr="0082251C">
              <w:rPr>
                <w:sz w:val="20"/>
                <w:szCs w:val="20"/>
              </w:rPr>
              <w:t>городского</w:t>
            </w:r>
            <w:r w:rsidRPr="0082251C">
              <w:rPr>
                <w:rFonts w:eastAsia="TimesNewRoman"/>
                <w:sz w:val="20"/>
                <w:szCs w:val="20"/>
              </w:rPr>
              <w:t xml:space="preserve"> поселения, обеспечение связности территорий внутри поселения.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100"/>
          <w:jc w:val="center"/>
        </w:trPr>
        <w:tc>
          <w:tcPr>
            <w:tcW w:w="999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yellow"/>
              </w:rPr>
            </w:pPr>
            <w:r w:rsidRPr="0082251C">
              <w:rPr>
                <w:sz w:val="20"/>
                <w:szCs w:val="20"/>
              </w:rPr>
              <w:t>Мероприятия по функциональному зонированию</w:t>
            </w:r>
          </w:p>
        </w:tc>
      </w:tr>
      <w:tr w:rsidR="0082251C" w:rsidRPr="0082251C" w:rsidTr="0072276A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</w:t>
            </w:r>
          </w:p>
        </w:tc>
        <w:tc>
          <w:tcPr>
            <w:tcW w:w="94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i/>
                <w:sz w:val="20"/>
                <w:szCs w:val="20"/>
              </w:rPr>
            </w:pPr>
            <w:r w:rsidRPr="0082251C">
              <w:rPr>
                <w:rFonts w:eastAsia="Calibri"/>
                <w:i/>
                <w:sz w:val="20"/>
                <w:szCs w:val="20"/>
              </w:rPr>
              <w:t>Развитие общественно-деловых зон</w:t>
            </w:r>
          </w:p>
        </w:tc>
      </w:tr>
      <w:tr w:rsidR="0082251C" w:rsidRPr="0082251C" w:rsidTr="0072276A">
        <w:trPr>
          <w:trHeight w:val="12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82251C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NewRoman"/>
                <w:sz w:val="20"/>
                <w:szCs w:val="20"/>
              </w:rPr>
            </w:pPr>
            <w:r w:rsidRPr="0082251C">
              <w:rPr>
                <w:rFonts w:eastAsia="TimesNewRoman"/>
                <w:sz w:val="20"/>
                <w:szCs w:val="20"/>
              </w:rPr>
              <w:t>Развитие общественно-деловой зоны на свободной от застройки территории в центральной части с. Радченское за счет строительства новых объектов административно-делового, торгового, культурно-развлекательного, коммунально-бытового и иного назначения.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12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82251C"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NewRoman"/>
                <w:sz w:val="20"/>
                <w:szCs w:val="20"/>
              </w:rPr>
            </w:pPr>
            <w:r w:rsidRPr="0082251C">
              <w:rPr>
                <w:rFonts w:eastAsia="TimesNewRoman"/>
                <w:sz w:val="20"/>
                <w:szCs w:val="20"/>
              </w:rPr>
              <w:t xml:space="preserve">Реконструкция существующих учреждений общественно-делового </w:t>
            </w:r>
            <w:r w:rsidRPr="0082251C">
              <w:rPr>
                <w:rFonts w:eastAsia="TimesNewRoman"/>
                <w:sz w:val="20"/>
                <w:szCs w:val="20"/>
              </w:rPr>
              <w:lastRenderedPageBreak/>
              <w:t>назначения, имеющих степень износа свыше 50%.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8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4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i/>
                <w:sz w:val="20"/>
                <w:szCs w:val="20"/>
              </w:rPr>
            </w:pPr>
            <w:r w:rsidRPr="0082251C">
              <w:rPr>
                <w:rFonts w:eastAsia="Calibri"/>
                <w:i/>
                <w:sz w:val="20"/>
                <w:szCs w:val="20"/>
              </w:rPr>
              <w:t xml:space="preserve">Развитие зон рекреационного назначения </w:t>
            </w:r>
          </w:p>
        </w:tc>
      </w:tr>
      <w:tr w:rsidR="0082251C" w:rsidRPr="0082251C" w:rsidTr="0072276A">
        <w:trPr>
          <w:trHeight w:val="30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82251C">
              <w:rPr>
                <w:rFonts w:eastAsia="Calibri"/>
                <w:sz w:val="20"/>
                <w:szCs w:val="20"/>
              </w:rPr>
              <w:t>3.1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Развитие за счет благоустройства рекреационных зон в с</w:t>
            </w:r>
            <w:proofErr w:type="gramStart"/>
            <w:r w:rsidRPr="0082251C">
              <w:rPr>
                <w:sz w:val="20"/>
                <w:szCs w:val="20"/>
              </w:rPr>
              <w:t>.Р</w:t>
            </w:r>
            <w:proofErr w:type="gramEnd"/>
            <w:r w:rsidRPr="0082251C">
              <w:rPr>
                <w:sz w:val="20"/>
                <w:szCs w:val="20"/>
              </w:rPr>
              <w:t>адченское и х. Дядин; благоустройство пляжей, набережных и мест отдыха у воды.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26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4</w:t>
            </w:r>
          </w:p>
        </w:tc>
        <w:tc>
          <w:tcPr>
            <w:tcW w:w="94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i/>
                <w:sz w:val="20"/>
                <w:szCs w:val="20"/>
              </w:rPr>
            </w:pPr>
            <w:r w:rsidRPr="0082251C">
              <w:rPr>
                <w:i/>
                <w:sz w:val="20"/>
                <w:szCs w:val="20"/>
              </w:rPr>
              <w:t>Развитие производственных зон сельскохозяйственных предприятий</w:t>
            </w:r>
          </w:p>
        </w:tc>
      </w:tr>
      <w:tr w:rsidR="0082251C" w:rsidRPr="0082251C" w:rsidTr="0072276A">
        <w:trPr>
          <w:trHeight w:val="26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82251C"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Развитие за счет рекультивации территорий недействующих объектов сельскохозяйственного производства, с последующим использованием этих территорий для развития предпринимательской деятельности.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26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5</w:t>
            </w:r>
          </w:p>
        </w:tc>
        <w:tc>
          <w:tcPr>
            <w:tcW w:w="94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i/>
                <w:sz w:val="20"/>
                <w:szCs w:val="20"/>
              </w:rPr>
              <w:t>Развитие зон инженерной инфраструктуры</w:t>
            </w:r>
          </w:p>
        </w:tc>
      </w:tr>
      <w:tr w:rsidR="0082251C" w:rsidRPr="0082251C" w:rsidTr="0072276A">
        <w:trPr>
          <w:trHeight w:val="26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82251C"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Развитие за счет строительства новых объектов инженерной инфраструктуры на территории населенных пунктов.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</w:tbl>
    <w:p w:rsidR="0082251C" w:rsidRPr="0082251C" w:rsidRDefault="0082251C" w:rsidP="0082251C">
      <w:pPr>
        <w:pStyle w:val="a3"/>
        <w:jc w:val="both"/>
        <w:rPr>
          <w:rFonts w:eastAsia="Calibri"/>
          <w:bCs/>
          <w:i/>
          <w:iCs/>
          <w:sz w:val="20"/>
          <w:szCs w:val="20"/>
        </w:rPr>
      </w:pPr>
      <w:r w:rsidRPr="0082251C">
        <w:rPr>
          <w:rFonts w:eastAsia="Calibri"/>
          <w:bCs/>
          <w:i/>
          <w:iCs/>
          <w:sz w:val="20"/>
          <w:szCs w:val="20"/>
        </w:rPr>
        <w:t>Мероприятия отражены в графических материалах на «Карте функциональных зон территории поселения</w:t>
      </w:r>
      <w:proofErr w:type="gramStart"/>
      <w:r w:rsidRPr="0082251C">
        <w:rPr>
          <w:rFonts w:eastAsia="Calibri"/>
          <w:bCs/>
          <w:i/>
          <w:iCs/>
          <w:sz w:val="20"/>
          <w:szCs w:val="20"/>
        </w:rPr>
        <w:t>»</w:t>
      </w:r>
      <w:r w:rsidRPr="0082251C">
        <w:rPr>
          <w:i/>
          <w:sz w:val="20"/>
          <w:szCs w:val="20"/>
        </w:rPr>
        <w:t>и</w:t>
      </w:r>
      <w:proofErr w:type="gramEnd"/>
      <w:r w:rsidRPr="0082251C">
        <w:rPr>
          <w:i/>
          <w:sz w:val="20"/>
          <w:szCs w:val="20"/>
        </w:rPr>
        <w:t xml:space="preserve"> «Карте планируемого размещения объектов капитального строительства местного значения».</w:t>
      </w:r>
    </w:p>
    <w:p w:rsidR="0082251C" w:rsidRPr="0082251C" w:rsidRDefault="0082251C" w:rsidP="0082251C">
      <w:pPr>
        <w:pStyle w:val="a3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82251C">
        <w:rPr>
          <w:rFonts w:eastAsia="Lucida Sans Unicode"/>
          <w:kern w:val="2"/>
          <w:sz w:val="20"/>
          <w:szCs w:val="20"/>
          <w:lang w:eastAsia="en-US"/>
        </w:rPr>
        <w:t>Мероприятия по сохранению, использованию и популяризации объектов культурного наследия на территории Радченского сельского поселения</w:t>
      </w:r>
    </w:p>
    <w:tbl>
      <w:tblPr>
        <w:tblW w:w="1006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8"/>
        <w:gridCol w:w="7089"/>
        <w:gridCol w:w="1139"/>
        <w:gridCol w:w="1129"/>
      </w:tblGrid>
      <w:tr w:rsidR="0082251C" w:rsidRPr="0082251C" w:rsidTr="0072276A">
        <w:trPr>
          <w:trHeight w:val="30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2251C">
              <w:rPr>
                <w:rFonts w:eastAsia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251C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2251C">
              <w:rPr>
                <w:rFonts w:eastAsia="Times New Roman"/>
                <w:bCs/>
                <w:sz w:val="20"/>
                <w:szCs w:val="20"/>
              </w:rPr>
              <w:t>/</w:t>
            </w:r>
            <w:proofErr w:type="spellStart"/>
            <w:r w:rsidRPr="0082251C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2251C">
              <w:rPr>
                <w:rFonts w:eastAsia="Times New Roman"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Этапы реализации проектных решений</w:t>
            </w:r>
          </w:p>
        </w:tc>
      </w:tr>
      <w:tr w:rsidR="0082251C" w:rsidRPr="0082251C" w:rsidTr="0072276A">
        <w:trPr>
          <w:trHeight w:val="333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70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82251C">
              <w:rPr>
                <w:rFonts w:eastAsia="Times New Roman"/>
                <w:bCs/>
                <w:sz w:val="20"/>
                <w:szCs w:val="20"/>
                <w:lang w:val="en-US"/>
              </w:rPr>
              <w:t>I</w:t>
            </w:r>
          </w:p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2251C">
              <w:rPr>
                <w:rFonts w:eastAsia="Times New Roman"/>
                <w:bCs/>
                <w:sz w:val="20"/>
                <w:szCs w:val="20"/>
              </w:rPr>
              <w:t>очередь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Расчетный срок</w:t>
            </w:r>
          </w:p>
        </w:tc>
      </w:tr>
      <w:tr w:rsidR="0082251C" w:rsidRPr="0082251C" w:rsidTr="0072276A">
        <w:trPr>
          <w:trHeight w:val="2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</w:t>
            </w:r>
          </w:p>
        </w:tc>
        <w:tc>
          <w:tcPr>
            <w:tcW w:w="7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Проведение мероприятий, направленных на популяризацию объектов культурного наследия в рамках работы с детьми и молодежью, в рамках организации библиотечного обслуживания населения.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2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lang w:val="en-US"/>
              </w:rPr>
            </w:pPr>
            <w:r w:rsidRPr="0082251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Проведение историко-культурной экспертизы в отношении земельных участков, подлежащих хозяйственному освоению.</w:t>
            </w:r>
          </w:p>
          <w:p w:rsidR="0082251C" w:rsidRPr="0082251C" w:rsidRDefault="0082251C" w:rsidP="0082251C">
            <w:pPr>
              <w:pStyle w:val="a3"/>
              <w:jc w:val="both"/>
              <w:rPr>
                <w:kern w:val="2"/>
                <w:sz w:val="20"/>
                <w:szCs w:val="20"/>
                <w:lang w:eastAsia="ar-SA"/>
              </w:rPr>
            </w:pPr>
            <w:r w:rsidRPr="0082251C">
              <w:rPr>
                <w:sz w:val="20"/>
                <w:szCs w:val="20"/>
              </w:rPr>
              <w:t>Перед</w:t>
            </w:r>
            <w:r w:rsidRPr="0082251C">
              <w:rPr>
                <w:kern w:val="2"/>
                <w:sz w:val="20"/>
                <w:szCs w:val="20"/>
                <w:lang w:eastAsia="ar-SA"/>
              </w:rPr>
              <w:t xml:space="preserve">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наличии/отсутствии объектов культурного наследия на земельном участке, подлежащем хозяйственному освоению. Сведения, полученные в порядке межведомственного взаимодействия, в полном объеме вносятся в градостроительный план. 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+</w:t>
            </w:r>
          </w:p>
        </w:tc>
      </w:tr>
    </w:tbl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Мероприятия по размещению на территории Радченского сельского поселения объектов капитального строительства местного значения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Мероприятия по обеспечению территории Радченского сельского поселения объектами инженерной инфраструктуры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</w:p>
    <w:tbl>
      <w:tblPr>
        <w:tblW w:w="9672" w:type="dxa"/>
        <w:jc w:val="center"/>
        <w:tblInd w:w="-3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6833"/>
        <w:gridCol w:w="1136"/>
        <w:gridCol w:w="1135"/>
      </w:tblGrid>
      <w:tr w:rsidR="0082251C" w:rsidRPr="0082251C" w:rsidTr="0072276A">
        <w:trPr>
          <w:trHeight w:val="387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2251C">
              <w:rPr>
                <w:rFonts w:eastAsia="Times New Roman"/>
                <w:bCs/>
                <w:sz w:val="20"/>
                <w:szCs w:val="20"/>
              </w:rPr>
              <w:t>№</w:t>
            </w:r>
          </w:p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82251C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2251C">
              <w:rPr>
                <w:rFonts w:eastAsia="Times New Roman"/>
                <w:bCs/>
                <w:sz w:val="20"/>
                <w:szCs w:val="20"/>
              </w:rPr>
              <w:t>/</w:t>
            </w:r>
            <w:proofErr w:type="spellStart"/>
            <w:r w:rsidRPr="0082251C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2251C">
              <w:rPr>
                <w:rFonts w:eastAsia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Этапы реализации проектных решений</w:t>
            </w:r>
          </w:p>
        </w:tc>
      </w:tr>
      <w:tr w:rsidR="0082251C" w:rsidRPr="0082251C" w:rsidTr="0072276A">
        <w:trPr>
          <w:trHeight w:val="716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82251C">
              <w:rPr>
                <w:rFonts w:eastAsia="Times New Roman"/>
                <w:bCs/>
                <w:sz w:val="20"/>
                <w:szCs w:val="20"/>
                <w:lang w:val="en-US"/>
              </w:rPr>
              <w:t>I</w:t>
            </w:r>
          </w:p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2251C">
              <w:rPr>
                <w:rFonts w:eastAsia="Times New Roman"/>
                <w:bCs/>
                <w:sz w:val="20"/>
                <w:szCs w:val="20"/>
              </w:rPr>
              <w:t>очередь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Расчетный срок</w:t>
            </w:r>
          </w:p>
        </w:tc>
      </w:tr>
      <w:tr w:rsidR="0082251C" w:rsidRPr="0082251C" w:rsidTr="0072276A">
        <w:trPr>
          <w:trHeight w:val="268"/>
          <w:jc w:val="center"/>
        </w:trPr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shd w:val="clear" w:color="auto" w:fill="FFFFFF"/>
              </w:rPr>
            </w:pPr>
            <w:r w:rsidRPr="0082251C">
              <w:rPr>
                <w:sz w:val="20"/>
                <w:szCs w:val="20"/>
              </w:rPr>
              <w:t xml:space="preserve">1.Водоснабжение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2251C" w:rsidRPr="0082251C" w:rsidTr="0072276A">
        <w:trPr>
          <w:trHeight w:val="7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 w:rsidRPr="0082251C">
              <w:rPr>
                <w:sz w:val="20"/>
                <w:szCs w:val="20"/>
              </w:rPr>
              <w:t>Реконструкция системы водоснабжения в с. Криница Богучарского муниципального района Воронежской области (включая ПИР).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  <w:highlight w:val="gree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  <w:highlight w:val="green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61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Организация водоснабжения населения Радченского сельского поселения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250"/>
          <w:jc w:val="center"/>
        </w:trPr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  <w:highlight w:val="yellow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2.Водоотведение</w:t>
            </w:r>
          </w:p>
        </w:tc>
      </w:tr>
      <w:tr w:rsidR="0082251C" w:rsidRPr="0082251C" w:rsidTr="0072276A">
        <w:trPr>
          <w:trHeight w:val="61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Проектирование и строительство системы канализации и сооружений по очистке бытового стока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7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shd w:val="clear" w:color="auto" w:fill="FFFFFF"/>
              </w:rPr>
            </w:pPr>
            <w:r w:rsidRPr="0082251C">
              <w:rPr>
                <w:sz w:val="20"/>
                <w:szCs w:val="20"/>
              </w:rPr>
              <w:t>Произвести изыскательские и проектные работы по размещению и строительству очистных сооружений канализации.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312"/>
          <w:jc w:val="center"/>
        </w:trPr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 w:rsidRPr="0082251C">
              <w:rPr>
                <w:rFonts w:eastAsia="Times New Roman"/>
                <w:bCs/>
                <w:sz w:val="20"/>
                <w:szCs w:val="20"/>
              </w:rPr>
              <w:t>3.Газоснабжение</w:t>
            </w:r>
          </w:p>
        </w:tc>
      </w:tr>
      <w:tr w:rsidR="0082251C" w:rsidRPr="0082251C" w:rsidTr="0072276A">
        <w:trPr>
          <w:trHeight w:val="4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3.1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Arial"/>
                <w:sz w:val="20"/>
                <w:szCs w:val="20"/>
                <w:shd w:val="clear" w:color="auto" w:fill="FFFFFF"/>
              </w:rPr>
            </w:pPr>
            <w:r w:rsidRPr="0082251C">
              <w:rPr>
                <w:sz w:val="20"/>
                <w:szCs w:val="20"/>
              </w:rPr>
              <w:t>Проектирование и строительство сетей газоснабжения для вновь возводимых объектов социального и культурно-бытового назначения.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58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Arial"/>
                <w:sz w:val="20"/>
                <w:szCs w:val="20"/>
                <w:shd w:val="clear" w:color="auto" w:fill="FFFFFF"/>
              </w:rPr>
            </w:pPr>
            <w:r w:rsidRPr="0082251C">
              <w:rPr>
                <w:rFonts w:eastAsia="Arial"/>
                <w:sz w:val="20"/>
                <w:szCs w:val="20"/>
                <w:shd w:val="clear" w:color="auto" w:fill="FFFFFF"/>
              </w:rPr>
              <w:t xml:space="preserve">Установка ШРП для существующих </w:t>
            </w:r>
            <w:proofErr w:type="spellStart"/>
            <w:r w:rsidRPr="0082251C">
              <w:rPr>
                <w:rFonts w:eastAsia="Arial"/>
                <w:sz w:val="20"/>
                <w:szCs w:val="20"/>
                <w:shd w:val="clear" w:color="auto" w:fill="FFFFFF"/>
              </w:rPr>
              <w:t>негазифицированных</w:t>
            </w:r>
            <w:proofErr w:type="spellEnd"/>
            <w:r w:rsidRPr="0082251C">
              <w:rPr>
                <w:rFonts w:eastAsia="Arial"/>
                <w:sz w:val="20"/>
                <w:szCs w:val="20"/>
                <w:shd w:val="clear" w:color="auto" w:fill="FFFFFF"/>
              </w:rPr>
              <w:t xml:space="preserve"> объектов и новых газовых котельных проектируемых объектов с прокладкой газопроводов до них.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58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3.3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Arial"/>
                <w:sz w:val="20"/>
                <w:szCs w:val="20"/>
                <w:shd w:val="clear" w:color="auto" w:fill="FFFFFF"/>
              </w:rPr>
            </w:pPr>
            <w:r w:rsidRPr="0082251C">
              <w:rPr>
                <w:sz w:val="20"/>
                <w:szCs w:val="20"/>
              </w:rPr>
              <w:t>Проектирование и строительство систем газоснабжения на территории населенных пунктов Радченского сельского поселения для 100% газификации природным газом существующего жилого фонда.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  <w:highlight w:val="yellow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276"/>
          <w:jc w:val="center"/>
        </w:trPr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  <w:highlight w:val="yellow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4.Теплоснабжение</w:t>
            </w:r>
          </w:p>
        </w:tc>
      </w:tr>
      <w:tr w:rsidR="0082251C" w:rsidRPr="0082251C" w:rsidTr="0072276A">
        <w:trPr>
          <w:trHeight w:val="27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4.1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shd w:val="clear" w:color="auto" w:fill="FFFFFF"/>
              </w:rPr>
            </w:pPr>
            <w:r w:rsidRPr="0082251C">
              <w:rPr>
                <w:sz w:val="20"/>
                <w:szCs w:val="20"/>
                <w:shd w:val="clear" w:color="auto" w:fill="FFFFFF"/>
              </w:rPr>
              <w:t>Применение газа на всех источниках теплоснабжения.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27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4.2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shd w:val="clear" w:color="auto" w:fill="FFFFFF"/>
              </w:rPr>
            </w:pPr>
            <w:r w:rsidRPr="0082251C">
              <w:rPr>
                <w:sz w:val="20"/>
                <w:szCs w:val="20"/>
                <w:shd w:val="clear" w:color="auto" w:fill="FFFFFF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27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4.3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shd w:val="clear" w:color="auto" w:fill="FFFFFF"/>
              </w:rPr>
            </w:pPr>
            <w:r w:rsidRPr="0082251C">
              <w:rPr>
                <w:sz w:val="20"/>
                <w:szCs w:val="20"/>
                <w:shd w:val="clear" w:color="auto" w:fill="FFFFFF"/>
              </w:rPr>
              <w:t>Внедрение приборов и средств учёта и контроля расхода тепловой энергии и топлива.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276"/>
          <w:jc w:val="center"/>
        </w:trPr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  <w:highlight w:val="yellow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5.Электроснабжение</w:t>
            </w:r>
          </w:p>
        </w:tc>
      </w:tr>
      <w:tr w:rsidR="0082251C" w:rsidRPr="0082251C" w:rsidTr="0072276A">
        <w:trPr>
          <w:trHeight w:val="27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5.1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Arial"/>
                <w:sz w:val="20"/>
                <w:szCs w:val="20"/>
                <w:shd w:val="clear" w:color="auto" w:fill="FFFFFF"/>
              </w:rPr>
            </w:pPr>
            <w:r w:rsidRPr="0082251C">
              <w:rPr>
                <w:rFonts w:eastAsia="Arial"/>
                <w:sz w:val="20"/>
                <w:szCs w:val="20"/>
                <w:shd w:val="clear" w:color="auto" w:fill="FFFFFF"/>
              </w:rPr>
              <w:t xml:space="preserve">Переоборудование систем электроснабжения жилого фонда в связи с использованием более </w:t>
            </w:r>
            <w:proofErr w:type="spellStart"/>
            <w:r w:rsidRPr="0082251C">
              <w:rPr>
                <w:rFonts w:eastAsia="Arial"/>
                <w:sz w:val="20"/>
                <w:szCs w:val="20"/>
                <w:shd w:val="clear" w:color="auto" w:fill="FFFFFF"/>
              </w:rPr>
              <w:t>энергопотребляющей</w:t>
            </w:r>
            <w:proofErr w:type="spellEnd"/>
            <w:r w:rsidRPr="0082251C">
              <w:rPr>
                <w:rFonts w:eastAsia="Arial"/>
                <w:sz w:val="20"/>
                <w:szCs w:val="20"/>
                <w:shd w:val="clear" w:color="auto" w:fill="FFFFFF"/>
              </w:rPr>
              <w:t xml:space="preserve"> бытовой техники.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yellow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27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5.2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Arial"/>
                <w:sz w:val="20"/>
                <w:szCs w:val="20"/>
                <w:shd w:val="clear" w:color="auto" w:fill="FFFFFF"/>
              </w:rPr>
            </w:pPr>
            <w:r w:rsidRPr="0082251C">
              <w:rPr>
                <w:rFonts w:eastAsia="Arial"/>
                <w:sz w:val="20"/>
                <w:szCs w:val="20"/>
                <w:shd w:val="clear" w:color="auto" w:fill="FFFFFF"/>
              </w:rPr>
              <w:t>Реконструкция уличного освещения и увеличение точек освещения.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27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</w:rPr>
              <w:t>5.3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Строительство объектов электроснабжения для вновь возводимых объектов социального и культурно-бытового назначения.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</w:tbl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proofErr w:type="gramStart"/>
      <w:r w:rsidRPr="0082251C">
        <w:rPr>
          <w:rFonts w:eastAsia="TimesNewRomanPS-BoldItalicMT"/>
          <w:i/>
          <w:spacing w:val="-10"/>
          <w:sz w:val="20"/>
          <w:szCs w:val="20"/>
        </w:rPr>
        <w:t xml:space="preserve">Места размещения объектов инженерной инфраструктуры </w:t>
      </w:r>
      <w:proofErr w:type="spellStart"/>
      <w:r w:rsidRPr="0082251C">
        <w:rPr>
          <w:rFonts w:eastAsia="TimesNewRomanPS-BoldItalicMT"/>
          <w:i/>
          <w:spacing w:val="-10"/>
          <w:sz w:val="20"/>
          <w:szCs w:val="20"/>
        </w:rPr>
        <w:t>отображеныв</w:t>
      </w:r>
      <w:proofErr w:type="spellEnd"/>
      <w:r w:rsidRPr="0082251C">
        <w:rPr>
          <w:rFonts w:eastAsia="TimesNewRomanPS-BoldItalicMT"/>
          <w:i/>
          <w:spacing w:val="-10"/>
          <w:sz w:val="20"/>
          <w:szCs w:val="20"/>
        </w:rPr>
        <w:t xml:space="preserve"> графических материалах на «Карте планируемого </w:t>
      </w:r>
      <w:proofErr w:type="spellStart"/>
      <w:r w:rsidRPr="0082251C">
        <w:rPr>
          <w:rFonts w:eastAsia="TimesNewRomanPS-BoldItalicMT"/>
          <w:i/>
          <w:spacing w:val="-10"/>
          <w:sz w:val="20"/>
          <w:szCs w:val="20"/>
        </w:rPr>
        <w:t>размещенияобъектов</w:t>
      </w:r>
      <w:proofErr w:type="spellEnd"/>
      <w:r w:rsidRPr="0082251C">
        <w:rPr>
          <w:rFonts w:eastAsia="TimesNewRomanPS-BoldItalicMT"/>
          <w:i/>
          <w:spacing w:val="-10"/>
          <w:sz w:val="20"/>
          <w:szCs w:val="20"/>
        </w:rPr>
        <w:t xml:space="preserve"> инженерной инфраструктуры» и </w:t>
      </w:r>
      <w:r w:rsidRPr="0082251C">
        <w:rPr>
          <w:i/>
          <w:sz w:val="20"/>
          <w:szCs w:val="20"/>
        </w:rPr>
        <w:t>на «Карте планируемого размещения объектов капитального строительства местного значения».</w:t>
      </w:r>
      <w:proofErr w:type="gramEnd"/>
    </w:p>
    <w:p w:rsidR="0082251C" w:rsidRPr="0082251C" w:rsidRDefault="0082251C" w:rsidP="0082251C">
      <w:pPr>
        <w:pStyle w:val="a3"/>
        <w:jc w:val="both"/>
        <w:rPr>
          <w:rFonts w:eastAsia="TimesNewRomanPS-BoldItalicMT"/>
          <w:i/>
          <w:spacing w:val="-10"/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Мероприятия по обеспечению территории Радченского сельского поселения объектами транспортной инфраструктуры</w:t>
      </w: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7523"/>
        <w:gridCol w:w="1559"/>
      </w:tblGrid>
      <w:tr w:rsidR="0082251C" w:rsidRPr="0082251C" w:rsidTr="0072276A">
        <w:trPr>
          <w:trHeight w:val="6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251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2251C">
              <w:rPr>
                <w:sz w:val="20"/>
                <w:szCs w:val="20"/>
              </w:rPr>
              <w:t>/</w:t>
            </w:r>
            <w:proofErr w:type="spellStart"/>
            <w:r w:rsidRPr="0082251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Сроки реализации</w:t>
            </w:r>
          </w:p>
        </w:tc>
      </w:tr>
      <w:tr w:rsidR="0082251C" w:rsidRPr="0082251C" w:rsidTr="0072276A">
        <w:trPr>
          <w:trHeight w:val="8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Устройство автомобильных дорог с асфальтовым покрытием на улицах населенных пунктов Радченского сельского поселения, не имеющих твердого покрытия.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I очередь – Расчётный срок</w:t>
            </w:r>
          </w:p>
        </w:tc>
      </w:tr>
      <w:tr w:rsidR="0082251C" w:rsidRPr="0082251C" w:rsidTr="0072276A">
        <w:trPr>
          <w:trHeight w:val="73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yellow"/>
              </w:rPr>
            </w:pPr>
            <w:r w:rsidRPr="0082251C">
              <w:rPr>
                <w:sz w:val="20"/>
                <w:szCs w:val="20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Ремонт автомобильных дорог по улицам: </w:t>
            </w:r>
          </w:p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- с. Радченское (ул. Демьяна Бедного, ул. Горького, пер. Школьный, ул. Малаховского, ул. Водопьянов, пер. Шевченко, ул</w:t>
            </w:r>
            <w:proofErr w:type="gramStart"/>
            <w:r w:rsidRPr="0082251C">
              <w:rPr>
                <w:sz w:val="20"/>
                <w:szCs w:val="20"/>
              </w:rPr>
              <w:t>.П</w:t>
            </w:r>
            <w:proofErr w:type="gramEnd"/>
            <w:r w:rsidRPr="0082251C">
              <w:rPr>
                <w:sz w:val="20"/>
                <w:szCs w:val="20"/>
              </w:rPr>
              <w:t>угачева ул. Карла Маркса пер. Чехова пер. Островского, ул. Пролетарская ул. Буденного ул. Володарского, пер. Пушкина, ул.Мира ул. Чапаева пер.Нагорный пер. Транспортный пер. Тенистый ул. 50лет Победы);</w:t>
            </w:r>
          </w:p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- с</w:t>
            </w:r>
            <w:proofErr w:type="gramStart"/>
            <w:r w:rsidRPr="0082251C">
              <w:rPr>
                <w:sz w:val="20"/>
                <w:szCs w:val="20"/>
              </w:rPr>
              <w:t>.К</w:t>
            </w:r>
            <w:proofErr w:type="gramEnd"/>
            <w:r w:rsidRPr="0082251C">
              <w:rPr>
                <w:sz w:val="20"/>
                <w:szCs w:val="20"/>
              </w:rPr>
              <w:t>риница (ул. Октябрьская, ул. Первомайская, пер.Первомайский, ул.Мира, ул. Советская, ул. Криничная, пер. Садовый, пер. Кленовой, пер.Рабочий);</w:t>
            </w:r>
          </w:p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iCs/>
                <w:sz w:val="20"/>
                <w:szCs w:val="20"/>
              </w:rPr>
              <w:t xml:space="preserve">- </w:t>
            </w:r>
            <w:r w:rsidRPr="0082251C">
              <w:rPr>
                <w:sz w:val="20"/>
                <w:szCs w:val="20"/>
              </w:rPr>
              <w:t>х. Дядин (ул. Луговая, ул. Пионерская, пер</w:t>
            </w:r>
            <w:proofErr w:type="gramStart"/>
            <w:r w:rsidRPr="0082251C">
              <w:rPr>
                <w:sz w:val="20"/>
                <w:szCs w:val="20"/>
              </w:rPr>
              <w:t>.О</w:t>
            </w:r>
            <w:proofErr w:type="gramEnd"/>
            <w:r w:rsidRPr="0082251C">
              <w:rPr>
                <w:sz w:val="20"/>
                <w:szCs w:val="20"/>
              </w:rPr>
              <w:t>ктябрьский, ул. Первомайская, пер. Советский, пер. Рабочий);</w:t>
            </w:r>
          </w:p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- х. Кравцово (ул. Мира, ул. Школьная, пер. Нагорный, пер</w:t>
            </w:r>
            <w:proofErr w:type="gramStart"/>
            <w:r w:rsidRPr="0082251C">
              <w:rPr>
                <w:sz w:val="20"/>
                <w:szCs w:val="20"/>
              </w:rPr>
              <w:t>.С</w:t>
            </w:r>
            <w:proofErr w:type="gramEnd"/>
            <w:r w:rsidRPr="0082251C">
              <w:rPr>
                <w:sz w:val="20"/>
                <w:szCs w:val="20"/>
              </w:rPr>
              <w:t xml:space="preserve">тепной), </w:t>
            </w:r>
          </w:p>
          <w:p w:rsidR="0082251C" w:rsidRPr="0082251C" w:rsidRDefault="0082251C" w:rsidP="0082251C">
            <w:pPr>
              <w:pStyle w:val="a3"/>
              <w:jc w:val="both"/>
              <w:rPr>
                <w:iCs/>
                <w:sz w:val="20"/>
                <w:szCs w:val="20"/>
                <w:highlight w:val="yellow"/>
              </w:rPr>
            </w:pPr>
            <w:r w:rsidRPr="0082251C">
              <w:rPr>
                <w:sz w:val="20"/>
                <w:szCs w:val="20"/>
              </w:rPr>
              <w:t xml:space="preserve"> - х. Травкино (ул. Парковая, ул. Луговая, пер</w:t>
            </w:r>
            <w:proofErr w:type="gramStart"/>
            <w:r w:rsidRPr="0082251C">
              <w:rPr>
                <w:sz w:val="20"/>
                <w:szCs w:val="20"/>
              </w:rPr>
              <w:t>.С</w:t>
            </w:r>
            <w:proofErr w:type="gramEnd"/>
            <w:r w:rsidRPr="0082251C">
              <w:rPr>
                <w:sz w:val="20"/>
                <w:szCs w:val="20"/>
              </w:rPr>
              <w:t>оветский)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yellow"/>
              </w:rPr>
            </w:pPr>
            <w:r w:rsidRPr="0082251C">
              <w:rPr>
                <w:sz w:val="20"/>
                <w:szCs w:val="20"/>
              </w:rPr>
              <w:t>I очередь – Расчётный срок</w:t>
            </w:r>
          </w:p>
        </w:tc>
      </w:tr>
      <w:tr w:rsidR="0082251C" w:rsidRPr="0082251C" w:rsidTr="0072276A">
        <w:trPr>
          <w:trHeight w:val="73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Ремонт и благоустройство существующей улично-дорожной сети населенных пунктов сельского поселения.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I очередь – Расчётный срок</w:t>
            </w:r>
          </w:p>
        </w:tc>
      </w:tr>
      <w:tr w:rsidR="0082251C" w:rsidRPr="0082251C" w:rsidTr="0072276A">
        <w:trPr>
          <w:trHeight w:val="4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Нанесение дорожной разметки, обустройство остановочных павильонов на сложившихся остановках общественного транспорта, 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I очередь – Расчётный срок</w:t>
            </w:r>
          </w:p>
        </w:tc>
      </w:tr>
      <w:tr w:rsidR="0082251C" w:rsidRPr="0082251C" w:rsidTr="0072276A">
        <w:trPr>
          <w:trHeight w:val="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Устройство карманов для парковки в общественных зонах населенных пунктов сельского поселения.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I очередь – Расчётный срок</w:t>
            </w:r>
          </w:p>
        </w:tc>
      </w:tr>
      <w:tr w:rsidR="0082251C" w:rsidRPr="0082251C" w:rsidTr="0072276A">
        <w:trPr>
          <w:trHeight w:val="7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82251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82251C">
              <w:rPr>
                <w:rFonts w:eastAsia="Times New Roman"/>
                <w:sz w:val="20"/>
                <w:szCs w:val="20"/>
                <w:lang w:eastAsia="ru-RU"/>
              </w:rPr>
              <w:t>Капитальный ремонт автомобильных дорог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yellow"/>
              </w:rPr>
            </w:pPr>
            <w:r w:rsidRPr="0082251C">
              <w:rPr>
                <w:sz w:val="20"/>
                <w:szCs w:val="20"/>
              </w:rPr>
              <w:t>I очередь – Расчётный срок</w:t>
            </w:r>
          </w:p>
        </w:tc>
      </w:tr>
    </w:tbl>
    <w:p w:rsidR="0082251C" w:rsidRPr="0082251C" w:rsidRDefault="0082251C" w:rsidP="0082251C">
      <w:pPr>
        <w:pStyle w:val="a3"/>
        <w:jc w:val="both"/>
        <w:rPr>
          <w:rFonts w:eastAsia="Lucida Sans Unicode"/>
          <w:i/>
          <w:kern w:val="2"/>
          <w:sz w:val="20"/>
          <w:szCs w:val="20"/>
          <w:lang w:eastAsia="en-US"/>
        </w:rPr>
      </w:pPr>
      <w:r w:rsidRPr="0082251C">
        <w:rPr>
          <w:rFonts w:eastAsia="Lucida Sans Unicode"/>
          <w:i/>
          <w:kern w:val="2"/>
          <w:sz w:val="20"/>
          <w:szCs w:val="20"/>
          <w:lang w:eastAsia="en-US"/>
        </w:rPr>
        <w:t>Мероприятия по обеспечению территории Радченского сельского поселения объектами жилищного строительства</w:t>
      </w:r>
    </w:p>
    <w:p w:rsidR="0082251C" w:rsidRPr="0082251C" w:rsidRDefault="0082251C" w:rsidP="0082251C">
      <w:pPr>
        <w:pStyle w:val="a3"/>
        <w:jc w:val="both"/>
        <w:rPr>
          <w:rFonts w:eastAsia="Lucida Sans Unicode"/>
          <w:i/>
          <w:kern w:val="2"/>
          <w:sz w:val="20"/>
          <w:szCs w:val="20"/>
          <w:lang w:eastAsia="en-US"/>
        </w:rPr>
      </w:pPr>
    </w:p>
    <w:tbl>
      <w:tblPr>
        <w:tblW w:w="9948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877"/>
        <w:gridCol w:w="2341"/>
        <w:gridCol w:w="1585"/>
        <w:gridCol w:w="1521"/>
      </w:tblGrid>
      <w:tr w:rsidR="0082251C" w:rsidRPr="0082251C" w:rsidTr="0072276A">
        <w:trPr>
          <w:trHeight w:val="649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82251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2251C">
              <w:rPr>
                <w:sz w:val="20"/>
                <w:szCs w:val="20"/>
              </w:rPr>
              <w:t>/</w:t>
            </w:r>
            <w:proofErr w:type="spellStart"/>
            <w:r w:rsidRPr="0082251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yellow"/>
              </w:rPr>
            </w:pPr>
            <w:r w:rsidRPr="0082251C">
              <w:rPr>
                <w:sz w:val="20"/>
                <w:szCs w:val="20"/>
              </w:rPr>
              <w:t>Площадь жилого фонда кв.м.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Этапы реализации проектных решений</w:t>
            </w:r>
          </w:p>
        </w:tc>
      </w:tr>
      <w:tr w:rsidR="0082251C" w:rsidRPr="0082251C" w:rsidTr="0072276A">
        <w:trPr>
          <w:trHeight w:val="45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  <w:lang w:val="en-US"/>
              </w:rPr>
              <w:t xml:space="preserve">I </w:t>
            </w:r>
            <w:r w:rsidRPr="0082251C">
              <w:rPr>
                <w:sz w:val="20"/>
                <w:szCs w:val="20"/>
              </w:rPr>
              <w:t>очередь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Расчетный срок</w:t>
            </w:r>
          </w:p>
        </w:tc>
      </w:tr>
      <w:tr w:rsidR="0082251C" w:rsidRPr="0082251C" w:rsidTr="0072276A">
        <w:trPr>
          <w:trHeight w:val="28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noProof/>
                <w:kern w:val="2"/>
                <w:sz w:val="20"/>
                <w:szCs w:val="20"/>
              </w:rPr>
            </w:pPr>
          </w:p>
        </w:tc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Обеспечение условий для увеличения объемов и повышения качества жилищного фонда сельского поселения при обязательном выполнении экологических, санитарно- гигиенических и градостроительных требований, с учетом сложившегося архитектурно-планировочного облика сельского поселения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61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Fonts w:eastAsia="Times New Roman"/>
                <w:sz w:val="20"/>
                <w:szCs w:val="20"/>
                <w:lang w:eastAsia="ru-RU"/>
              </w:rPr>
              <w:t xml:space="preserve">Увеличение жилого фонда с </w:t>
            </w:r>
            <w:r w:rsidRPr="0082251C">
              <w:rPr>
                <w:sz w:val="20"/>
                <w:szCs w:val="20"/>
              </w:rPr>
              <w:t xml:space="preserve">58 161 </w:t>
            </w:r>
            <w:r w:rsidRPr="0082251C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2251C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2251C">
              <w:rPr>
                <w:rFonts w:eastAsia="Times New Roman"/>
                <w:sz w:val="20"/>
                <w:szCs w:val="20"/>
                <w:lang w:eastAsia="ru-RU"/>
              </w:rPr>
              <w:t xml:space="preserve"> до </w:t>
            </w:r>
            <w:r w:rsidRPr="0082251C">
              <w:rPr>
                <w:sz w:val="20"/>
                <w:szCs w:val="20"/>
              </w:rPr>
              <w:t>92 720</w:t>
            </w:r>
            <w:r w:rsidRPr="0082251C">
              <w:rPr>
                <w:rFonts w:eastAsia="Times New Roman"/>
                <w:sz w:val="20"/>
                <w:szCs w:val="20"/>
                <w:lang w:eastAsia="ru-RU"/>
              </w:rPr>
              <w:t xml:space="preserve"> м</w:t>
            </w:r>
            <w:r w:rsidRPr="0082251C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34 559 м</w:t>
            </w:r>
            <w:r w:rsidRPr="0082251C">
              <w:rPr>
                <w:sz w:val="20"/>
                <w:szCs w:val="20"/>
                <w:vertAlign w:val="superscript"/>
              </w:rPr>
              <w:t>2</w:t>
            </w:r>
            <w:r w:rsidRPr="0082251C">
              <w:rPr>
                <w:i/>
                <w:sz w:val="20"/>
                <w:szCs w:val="20"/>
              </w:rPr>
              <w:t>Новый жилой фонд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61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Оказание содействия в строительстве жилого фонда для улучшения жилищных условий ветеранов и инвалидов ВОВ, у многодетных семей, малоимущих и иных льготных категорий граждан (согласно Федеральных и областных программ).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40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rFonts w:eastAsia="Lucida Sans Unicod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Комплексное благоустройство жилых территорий (кварталов).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</w:tbl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  <w:u w:val="single"/>
        </w:rPr>
        <w:t>Примечание.</w:t>
      </w:r>
      <w:r w:rsidRPr="0082251C">
        <w:rPr>
          <w:i/>
          <w:sz w:val="20"/>
          <w:szCs w:val="20"/>
        </w:rPr>
        <w:t xml:space="preserve"> Указанные в мероприятиях численные показатели площади нового жилого фонда требуют уточнения в процессе разработки документации по планировке территории.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  <w:highlight w:val="yellow"/>
        </w:rPr>
      </w:pPr>
    </w:p>
    <w:p w:rsidR="0082251C" w:rsidRPr="0082251C" w:rsidRDefault="0082251C" w:rsidP="0082251C">
      <w:pPr>
        <w:pStyle w:val="a3"/>
        <w:jc w:val="both"/>
        <w:rPr>
          <w:rFonts w:eastAsia="Lucida Sans Unicode"/>
          <w:i/>
          <w:kern w:val="2"/>
          <w:sz w:val="20"/>
          <w:szCs w:val="20"/>
          <w:lang w:eastAsia="en-US"/>
        </w:rPr>
      </w:pPr>
      <w:r w:rsidRPr="0082251C">
        <w:rPr>
          <w:rFonts w:eastAsia="Lucida Sans Unicode"/>
          <w:i/>
          <w:kern w:val="2"/>
          <w:sz w:val="20"/>
          <w:szCs w:val="20"/>
          <w:lang w:eastAsia="en-US"/>
        </w:rPr>
        <w:t xml:space="preserve">Мероприятия по обеспечению </w:t>
      </w:r>
      <w:proofErr w:type="spellStart"/>
      <w:r w:rsidRPr="0082251C">
        <w:rPr>
          <w:rFonts w:eastAsia="Lucida Sans Unicode"/>
          <w:i/>
          <w:kern w:val="2"/>
          <w:sz w:val="20"/>
          <w:szCs w:val="20"/>
          <w:lang w:eastAsia="en-US"/>
        </w:rPr>
        <w:t>территорииРадченского</w:t>
      </w:r>
      <w:proofErr w:type="spellEnd"/>
      <w:r w:rsidRPr="0082251C">
        <w:rPr>
          <w:rFonts w:eastAsia="Lucida Sans Unicode"/>
          <w:i/>
          <w:kern w:val="2"/>
          <w:sz w:val="20"/>
          <w:szCs w:val="20"/>
          <w:lang w:eastAsia="en-US"/>
        </w:rPr>
        <w:t xml:space="preserve"> сельского поселения объектами социальной инфраструктуры</w:t>
      </w:r>
    </w:p>
    <w:tbl>
      <w:tblPr>
        <w:tblStyle w:val="afa"/>
        <w:tblW w:w="9750" w:type="dxa"/>
        <w:jc w:val="center"/>
        <w:tblLayout w:type="fixed"/>
        <w:tblLook w:val="04A0"/>
      </w:tblPr>
      <w:tblGrid>
        <w:gridCol w:w="676"/>
        <w:gridCol w:w="5956"/>
        <w:gridCol w:w="1559"/>
        <w:gridCol w:w="1559"/>
      </w:tblGrid>
      <w:tr w:rsidR="0082251C" w:rsidRPr="0082251C" w:rsidTr="0072276A">
        <w:trPr>
          <w:trHeight w:val="40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251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2251C">
              <w:rPr>
                <w:sz w:val="20"/>
                <w:szCs w:val="20"/>
              </w:rPr>
              <w:t>/</w:t>
            </w:r>
            <w:proofErr w:type="spellStart"/>
            <w:r w:rsidRPr="0082251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Этапы реализации проектных решений</w:t>
            </w:r>
          </w:p>
        </w:tc>
      </w:tr>
      <w:tr w:rsidR="0082251C" w:rsidRPr="0082251C" w:rsidTr="0072276A">
        <w:trPr>
          <w:trHeight w:val="41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  <w:lang w:val="en-US"/>
              </w:rPr>
              <w:t>I</w:t>
            </w:r>
            <w:r w:rsidRPr="0082251C">
              <w:rPr>
                <w:sz w:val="20"/>
                <w:szCs w:val="20"/>
              </w:rPr>
              <w:t xml:space="preserve">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Расчетный срок</w:t>
            </w:r>
          </w:p>
        </w:tc>
      </w:tr>
      <w:tr w:rsidR="0082251C" w:rsidRPr="0082251C" w:rsidTr="0072276A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Строительство врачебной амбулатории </w:t>
            </w:r>
            <w:proofErr w:type="gramStart"/>
            <w:r w:rsidRPr="0082251C">
              <w:rPr>
                <w:sz w:val="20"/>
                <w:szCs w:val="20"/>
              </w:rPr>
              <w:t>в</w:t>
            </w:r>
            <w:proofErr w:type="gramEnd"/>
            <w:r w:rsidRPr="0082251C">
              <w:rPr>
                <w:sz w:val="20"/>
                <w:szCs w:val="20"/>
              </w:rPr>
              <w:t xml:space="preserve"> с. Радченское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2024</w:t>
            </w:r>
          </w:p>
        </w:tc>
      </w:tr>
      <w:tr w:rsidR="0082251C" w:rsidRPr="0082251C" w:rsidTr="0072276A">
        <w:trPr>
          <w:trHeight w:val="4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Реконструкция МКОУ «Радченская СОШ.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50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82251C">
              <w:rPr>
                <w:sz w:val="20"/>
                <w:szCs w:val="20"/>
                <w:lang w:eastAsia="en-US"/>
              </w:rPr>
              <w:t xml:space="preserve">Строительство детского сада в </w:t>
            </w:r>
            <w:proofErr w:type="gramStart"/>
            <w:r w:rsidRPr="0082251C">
              <w:rPr>
                <w:sz w:val="20"/>
                <w:szCs w:val="20"/>
                <w:lang w:eastAsia="en-US"/>
              </w:rPr>
              <w:t>х</w:t>
            </w:r>
            <w:proofErr w:type="gramEnd"/>
            <w:r w:rsidRPr="0082251C">
              <w:rPr>
                <w:sz w:val="20"/>
                <w:szCs w:val="20"/>
                <w:lang w:eastAsia="en-US"/>
              </w:rPr>
              <w:t>. Дядин.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2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noProof/>
                <w:sz w:val="20"/>
                <w:szCs w:val="20"/>
                <w:lang w:eastAsia="ru-RU"/>
              </w:rPr>
            </w:pPr>
            <w:r w:rsidRPr="0082251C">
              <w:rPr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251C">
              <w:rPr>
                <w:rFonts w:eastAsiaTheme="minorHAnsi"/>
                <w:sz w:val="20"/>
                <w:szCs w:val="20"/>
                <w:lang w:eastAsia="en-US"/>
              </w:rPr>
              <w:t xml:space="preserve">Капитальный ремонт здания СДК </w:t>
            </w:r>
            <w:proofErr w:type="gramStart"/>
            <w:r w:rsidRPr="0082251C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  <w:r w:rsidRPr="0082251C">
              <w:rPr>
                <w:rFonts w:eastAsiaTheme="minorHAnsi"/>
                <w:sz w:val="20"/>
                <w:szCs w:val="20"/>
                <w:lang w:eastAsia="en-US"/>
              </w:rPr>
              <w:t xml:space="preserve"> с. Радченское.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24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noProof/>
                <w:sz w:val="20"/>
                <w:szCs w:val="20"/>
                <w:lang w:eastAsia="ru-RU"/>
              </w:rPr>
            </w:pPr>
            <w:r w:rsidRPr="0082251C">
              <w:rPr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251C">
              <w:rPr>
                <w:sz w:val="20"/>
                <w:szCs w:val="20"/>
                <w:lang w:eastAsia="en-US"/>
              </w:rPr>
              <w:t xml:space="preserve">Строительство спортивного зала </w:t>
            </w:r>
            <w:proofErr w:type="gramStart"/>
            <w:r w:rsidRPr="0082251C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82251C">
              <w:rPr>
                <w:sz w:val="20"/>
                <w:szCs w:val="20"/>
                <w:lang w:eastAsia="en-US"/>
              </w:rPr>
              <w:t xml:space="preserve"> с. Радченское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70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noProof/>
                <w:sz w:val="20"/>
                <w:szCs w:val="20"/>
                <w:lang w:eastAsia="ru-RU"/>
              </w:rPr>
            </w:pPr>
            <w:r w:rsidRPr="0082251C">
              <w:rPr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82251C">
              <w:rPr>
                <w:sz w:val="20"/>
                <w:szCs w:val="20"/>
                <w:lang w:eastAsia="en-US"/>
              </w:rPr>
              <w:t>Строительство трёх плоскостных спортивных сооружений – в с</w:t>
            </w:r>
            <w:proofErr w:type="gramStart"/>
            <w:r w:rsidRPr="0082251C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82251C">
              <w:rPr>
                <w:sz w:val="20"/>
                <w:szCs w:val="20"/>
                <w:lang w:eastAsia="en-US"/>
              </w:rPr>
              <w:t>риница, с. Травкино, в х.Дядин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</w:tbl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sz w:val="20"/>
          <w:szCs w:val="20"/>
        </w:rPr>
        <w:t>*</w:t>
      </w:r>
      <w:proofErr w:type="spellStart"/>
      <w:r w:rsidRPr="0082251C">
        <w:rPr>
          <w:i/>
          <w:sz w:val="20"/>
          <w:szCs w:val="20"/>
        </w:rPr>
        <w:t>Места</w:t>
      </w:r>
      <w:proofErr w:type="spellEnd"/>
      <w:r w:rsidRPr="0082251C">
        <w:rPr>
          <w:i/>
          <w:sz w:val="20"/>
          <w:szCs w:val="20"/>
        </w:rPr>
        <w:t xml:space="preserve"> </w:t>
      </w:r>
      <w:proofErr w:type="spellStart"/>
      <w:r w:rsidRPr="0082251C">
        <w:rPr>
          <w:i/>
          <w:sz w:val="20"/>
          <w:szCs w:val="20"/>
        </w:rPr>
        <w:t>размещения</w:t>
      </w:r>
      <w:proofErr w:type="spellEnd"/>
      <w:r w:rsidRPr="0082251C">
        <w:rPr>
          <w:i/>
          <w:sz w:val="20"/>
          <w:szCs w:val="20"/>
        </w:rPr>
        <w:t xml:space="preserve"> и </w:t>
      </w:r>
      <w:proofErr w:type="spellStart"/>
      <w:r w:rsidRPr="0082251C">
        <w:rPr>
          <w:i/>
          <w:sz w:val="20"/>
          <w:szCs w:val="20"/>
        </w:rPr>
        <w:t>точный</w:t>
      </w:r>
      <w:proofErr w:type="spellEnd"/>
      <w:r w:rsidRPr="0082251C">
        <w:rPr>
          <w:i/>
          <w:sz w:val="20"/>
          <w:szCs w:val="20"/>
        </w:rPr>
        <w:t xml:space="preserve"> </w:t>
      </w:r>
      <w:proofErr w:type="spellStart"/>
      <w:r w:rsidRPr="0082251C">
        <w:rPr>
          <w:i/>
          <w:sz w:val="20"/>
          <w:szCs w:val="20"/>
        </w:rPr>
        <w:t>размер</w:t>
      </w:r>
      <w:proofErr w:type="spellEnd"/>
      <w:r w:rsidRPr="0082251C">
        <w:rPr>
          <w:i/>
          <w:sz w:val="20"/>
          <w:szCs w:val="20"/>
        </w:rPr>
        <w:t xml:space="preserve"> </w:t>
      </w:r>
      <w:proofErr w:type="spellStart"/>
      <w:r w:rsidRPr="0082251C">
        <w:rPr>
          <w:i/>
          <w:sz w:val="20"/>
          <w:szCs w:val="20"/>
        </w:rPr>
        <w:t>земельных</w:t>
      </w:r>
      <w:proofErr w:type="spellEnd"/>
      <w:r w:rsidRPr="0082251C">
        <w:rPr>
          <w:i/>
          <w:sz w:val="20"/>
          <w:szCs w:val="20"/>
        </w:rPr>
        <w:t xml:space="preserve"> </w:t>
      </w:r>
      <w:proofErr w:type="spellStart"/>
      <w:r w:rsidRPr="0082251C">
        <w:rPr>
          <w:i/>
          <w:sz w:val="20"/>
          <w:szCs w:val="20"/>
        </w:rPr>
        <w:t>участков</w:t>
      </w:r>
      <w:proofErr w:type="spellEnd"/>
      <w:r w:rsidRPr="0082251C">
        <w:rPr>
          <w:i/>
          <w:sz w:val="20"/>
          <w:szCs w:val="20"/>
        </w:rPr>
        <w:t xml:space="preserve"> </w:t>
      </w:r>
      <w:proofErr w:type="spellStart"/>
      <w:r w:rsidRPr="0082251C">
        <w:rPr>
          <w:i/>
          <w:sz w:val="20"/>
          <w:szCs w:val="20"/>
        </w:rPr>
        <w:t>необходимо</w:t>
      </w:r>
      <w:proofErr w:type="spellEnd"/>
      <w:r w:rsidRPr="0082251C">
        <w:rPr>
          <w:i/>
          <w:sz w:val="20"/>
          <w:szCs w:val="20"/>
        </w:rPr>
        <w:t xml:space="preserve"> </w:t>
      </w:r>
      <w:proofErr w:type="spellStart"/>
      <w:r w:rsidRPr="0082251C">
        <w:rPr>
          <w:i/>
          <w:sz w:val="20"/>
          <w:szCs w:val="20"/>
        </w:rPr>
        <w:t>определись</w:t>
      </w:r>
      <w:proofErr w:type="spellEnd"/>
      <w:r w:rsidRPr="0082251C">
        <w:rPr>
          <w:i/>
          <w:sz w:val="20"/>
          <w:szCs w:val="20"/>
        </w:rPr>
        <w:t xml:space="preserve"> </w:t>
      </w:r>
      <w:proofErr w:type="spellStart"/>
      <w:r w:rsidRPr="0082251C">
        <w:rPr>
          <w:i/>
          <w:sz w:val="20"/>
          <w:szCs w:val="20"/>
        </w:rPr>
        <w:t>при</w:t>
      </w:r>
      <w:proofErr w:type="spellEnd"/>
      <w:r w:rsidRPr="0082251C">
        <w:rPr>
          <w:i/>
          <w:sz w:val="20"/>
          <w:szCs w:val="20"/>
        </w:rPr>
        <w:t xml:space="preserve"> </w:t>
      </w:r>
      <w:proofErr w:type="spellStart"/>
      <w:r w:rsidRPr="0082251C">
        <w:rPr>
          <w:i/>
          <w:sz w:val="20"/>
          <w:szCs w:val="20"/>
        </w:rPr>
        <w:t>разработке</w:t>
      </w:r>
      <w:proofErr w:type="spellEnd"/>
      <w:r w:rsidRPr="0082251C">
        <w:rPr>
          <w:i/>
          <w:sz w:val="20"/>
          <w:szCs w:val="20"/>
        </w:rPr>
        <w:t xml:space="preserve"> </w:t>
      </w:r>
      <w:proofErr w:type="spellStart"/>
      <w:r w:rsidRPr="0082251C">
        <w:rPr>
          <w:i/>
          <w:sz w:val="20"/>
          <w:szCs w:val="20"/>
        </w:rPr>
        <w:t>документации</w:t>
      </w:r>
      <w:proofErr w:type="spellEnd"/>
      <w:r w:rsidRPr="0082251C">
        <w:rPr>
          <w:i/>
          <w:sz w:val="20"/>
          <w:szCs w:val="20"/>
        </w:rPr>
        <w:t xml:space="preserve"> </w:t>
      </w:r>
      <w:proofErr w:type="spellStart"/>
      <w:r w:rsidRPr="0082251C">
        <w:rPr>
          <w:i/>
          <w:sz w:val="20"/>
          <w:szCs w:val="20"/>
        </w:rPr>
        <w:t>по</w:t>
      </w:r>
      <w:proofErr w:type="spellEnd"/>
      <w:r w:rsidRPr="0082251C">
        <w:rPr>
          <w:i/>
          <w:sz w:val="20"/>
          <w:szCs w:val="20"/>
        </w:rPr>
        <w:t xml:space="preserve"> </w:t>
      </w:r>
      <w:proofErr w:type="spellStart"/>
      <w:r w:rsidRPr="0082251C">
        <w:rPr>
          <w:i/>
          <w:sz w:val="20"/>
          <w:szCs w:val="20"/>
        </w:rPr>
        <w:t>планировке</w:t>
      </w:r>
      <w:proofErr w:type="spellEnd"/>
      <w:r w:rsidRPr="0082251C">
        <w:rPr>
          <w:i/>
          <w:sz w:val="20"/>
          <w:szCs w:val="20"/>
        </w:rPr>
        <w:t xml:space="preserve"> </w:t>
      </w:r>
      <w:proofErr w:type="spellStart"/>
      <w:r w:rsidRPr="0082251C">
        <w:rPr>
          <w:i/>
          <w:sz w:val="20"/>
          <w:szCs w:val="20"/>
        </w:rPr>
        <w:t>территории</w:t>
      </w:r>
      <w:proofErr w:type="spellEnd"/>
      <w:r w:rsidRPr="0082251C">
        <w:rPr>
          <w:i/>
          <w:sz w:val="20"/>
          <w:szCs w:val="20"/>
        </w:rPr>
        <w:t xml:space="preserve">. 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Предложения по размещению объектов социального и культурно-бытового назначения отображены на «Карте планируемого размещения объектов капитального строительства местного значения».</w:t>
      </w:r>
    </w:p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Мероприятия по обеспечению территории Радченского сельского поселения объектами массового отдыха жителей поселения, благоустройства и озеленения</w:t>
      </w:r>
    </w:p>
    <w:tbl>
      <w:tblPr>
        <w:tblStyle w:val="afa"/>
        <w:tblW w:w="9750" w:type="dxa"/>
        <w:tblLayout w:type="fixed"/>
        <w:tblLook w:val="04A0"/>
      </w:tblPr>
      <w:tblGrid>
        <w:gridCol w:w="535"/>
        <w:gridCol w:w="6097"/>
        <w:gridCol w:w="1559"/>
        <w:gridCol w:w="1559"/>
      </w:tblGrid>
      <w:tr w:rsidR="0082251C" w:rsidRPr="0082251C" w:rsidTr="0072276A">
        <w:trPr>
          <w:trHeight w:val="3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251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2251C">
              <w:rPr>
                <w:sz w:val="20"/>
                <w:szCs w:val="20"/>
              </w:rPr>
              <w:t>/</w:t>
            </w:r>
            <w:proofErr w:type="spellStart"/>
            <w:r w:rsidRPr="0082251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Этапы реализации проектных решений</w:t>
            </w:r>
          </w:p>
        </w:tc>
      </w:tr>
      <w:tr w:rsidR="0082251C" w:rsidRPr="0082251C" w:rsidTr="0072276A">
        <w:trPr>
          <w:trHeight w:val="3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yellow"/>
              </w:rPr>
            </w:pPr>
            <w:r w:rsidRPr="0082251C">
              <w:rPr>
                <w:sz w:val="20"/>
                <w:szCs w:val="20"/>
                <w:lang w:val="en-US"/>
              </w:rPr>
              <w:t>I</w:t>
            </w:r>
            <w:r w:rsidRPr="0082251C">
              <w:rPr>
                <w:sz w:val="20"/>
                <w:szCs w:val="20"/>
              </w:rPr>
              <w:t xml:space="preserve"> очередь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yellow"/>
              </w:rPr>
            </w:pPr>
            <w:r w:rsidRPr="0082251C">
              <w:rPr>
                <w:sz w:val="20"/>
                <w:szCs w:val="20"/>
              </w:rPr>
              <w:t>Расчетный срок</w:t>
            </w:r>
          </w:p>
        </w:tc>
      </w:tr>
      <w:tr w:rsidR="0082251C" w:rsidRPr="0082251C" w:rsidTr="0072276A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Озеленение улиц, территорий общественных центров, внутриквартальных пространств; создание бульваров, скверов при различных общественных зданиях и сооружениях.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2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Благоустройство рекреационных зон сельского поселения:</w:t>
            </w:r>
          </w:p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-благоустройство площадок для проведения культурно-массовых мероприятий;</w:t>
            </w:r>
          </w:p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-очистка территории;</w:t>
            </w:r>
          </w:p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-устройство малых форм;</w:t>
            </w:r>
          </w:p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-устройство площадок для мусора;</w:t>
            </w:r>
          </w:p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-озеленение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Нормативное озеленение территорий существующих и проектируемых школ и детских садов из расчёта не менее 50% от общей площади земельного участка.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Нормативное озеленение санитарно-защитных зон.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  <w:tr w:rsidR="0082251C" w:rsidRPr="0082251C" w:rsidTr="0072276A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green"/>
              </w:rPr>
            </w:pPr>
            <w:r w:rsidRPr="0082251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green"/>
              </w:rPr>
            </w:pPr>
            <w:r w:rsidRPr="0082251C">
              <w:rPr>
                <w:sz w:val="20"/>
                <w:szCs w:val="20"/>
              </w:rPr>
              <w:t>Формирование системы плоскостных сооружений для занятий зимними и летними видами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lang w:val="en-US"/>
              </w:rPr>
            </w:pPr>
            <w:r w:rsidRPr="0082251C">
              <w:rPr>
                <w:sz w:val="20"/>
                <w:szCs w:val="20"/>
                <w:lang w:val="en-US"/>
              </w:rPr>
              <w:t>+</w:t>
            </w:r>
          </w:p>
        </w:tc>
      </w:tr>
      <w:tr w:rsidR="0082251C" w:rsidRPr="0082251C" w:rsidTr="0072276A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 xml:space="preserve">Организация пляжа на правом берегу р. Левая </w:t>
            </w:r>
            <w:proofErr w:type="spellStart"/>
            <w:r w:rsidRPr="0082251C">
              <w:rPr>
                <w:sz w:val="20"/>
                <w:szCs w:val="20"/>
              </w:rPr>
              <w:t>Богучарка</w:t>
            </w:r>
            <w:proofErr w:type="spellEnd"/>
            <w:r w:rsidRPr="0082251C">
              <w:rPr>
                <w:sz w:val="20"/>
                <w:szCs w:val="20"/>
              </w:rPr>
              <w:t xml:space="preserve"> южнее автотрассы.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sz w:val="20"/>
                <w:szCs w:val="20"/>
              </w:rPr>
              <w:t>+</w:t>
            </w:r>
          </w:p>
        </w:tc>
      </w:tr>
    </w:tbl>
    <w:p w:rsidR="0082251C" w:rsidRPr="0082251C" w:rsidRDefault="0082251C" w:rsidP="0082251C">
      <w:pPr>
        <w:pStyle w:val="a3"/>
        <w:jc w:val="both"/>
        <w:rPr>
          <w:i/>
          <w:sz w:val="20"/>
          <w:szCs w:val="20"/>
        </w:rPr>
      </w:pPr>
      <w:r w:rsidRPr="0082251C">
        <w:rPr>
          <w:i/>
          <w:sz w:val="20"/>
          <w:szCs w:val="20"/>
        </w:rPr>
        <w:t>Мероприятия по обеспечению населения объектами массового отдыха, благоустройством и озеленением отображены на «Карте планируемого размещения объектов капитального строительства местного значения».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</w:p>
    <w:p w:rsidR="0082251C" w:rsidRPr="0082251C" w:rsidRDefault="0082251C" w:rsidP="0082251C">
      <w:pPr>
        <w:pStyle w:val="a3"/>
        <w:jc w:val="center"/>
        <w:rPr>
          <w:bCs/>
          <w:sz w:val="20"/>
          <w:szCs w:val="20"/>
        </w:rPr>
      </w:pPr>
      <w:r w:rsidRPr="0082251C">
        <w:rPr>
          <w:bCs/>
          <w:sz w:val="20"/>
          <w:szCs w:val="20"/>
        </w:rPr>
        <w:t>СОВЕТ НАРОДНЫХ ДЕПУТАТОВ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bCs/>
          <w:sz w:val="20"/>
          <w:szCs w:val="20"/>
        </w:rPr>
        <w:t>РАДЧЕНСКОГО  СЕЛЬСКОГО ПОСЕЛЕНИЯ</w:t>
      </w:r>
    </w:p>
    <w:p w:rsidR="0082251C" w:rsidRPr="0082251C" w:rsidRDefault="0082251C" w:rsidP="0082251C">
      <w:pPr>
        <w:pStyle w:val="a3"/>
        <w:jc w:val="center"/>
        <w:rPr>
          <w:bCs/>
          <w:sz w:val="20"/>
          <w:szCs w:val="20"/>
        </w:rPr>
      </w:pPr>
      <w:r w:rsidRPr="0082251C">
        <w:rPr>
          <w:bCs/>
          <w:sz w:val="20"/>
          <w:szCs w:val="20"/>
        </w:rPr>
        <w:t>БОГУЧАРСКОГО МУНИЦИПАЛЬНОГО РАЙОНА</w:t>
      </w:r>
    </w:p>
    <w:p w:rsidR="0082251C" w:rsidRPr="0082251C" w:rsidRDefault="0082251C" w:rsidP="0082251C">
      <w:pPr>
        <w:pStyle w:val="a3"/>
        <w:jc w:val="center"/>
        <w:rPr>
          <w:bCs/>
          <w:sz w:val="20"/>
          <w:szCs w:val="20"/>
        </w:rPr>
      </w:pPr>
      <w:r w:rsidRPr="0082251C">
        <w:rPr>
          <w:bCs/>
          <w:sz w:val="20"/>
          <w:szCs w:val="20"/>
        </w:rPr>
        <w:t>ВОРОНЕЖСКОЙ ОБЛАСТИ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t>РЕШЕНИЕ</w:t>
      </w:r>
    </w:p>
    <w:p w:rsidR="0082251C" w:rsidRPr="0082251C" w:rsidRDefault="0082251C" w:rsidP="0082251C">
      <w:pPr>
        <w:pStyle w:val="a3"/>
        <w:jc w:val="both"/>
        <w:rPr>
          <w:bCs/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proofErr w:type="spellStart"/>
      <w:r w:rsidRPr="0082251C">
        <w:rPr>
          <w:bCs/>
          <w:sz w:val="20"/>
          <w:szCs w:val="20"/>
        </w:rPr>
        <w:t>от</w:t>
      </w:r>
      <w:proofErr w:type="spellEnd"/>
      <w:r w:rsidRPr="0082251C">
        <w:rPr>
          <w:bCs/>
          <w:sz w:val="20"/>
          <w:szCs w:val="20"/>
        </w:rPr>
        <w:t xml:space="preserve"> « 31 »</w:t>
      </w:r>
      <w:r w:rsidRPr="0082251C">
        <w:rPr>
          <w:sz w:val="20"/>
          <w:szCs w:val="20"/>
        </w:rPr>
        <w:t xml:space="preserve">  января  </w:t>
      </w:r>
      <w:r w:rsidRPr="0082251C">
        <w:rPr>
          <w:bCs/>
          <w:sz w:val="20"/>
          <w:szCs w:val="20"/>
        </w:rPr>
        <w:t>2025 г. № 320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bCs/>
          <w:sz w:val="20"/>
          <w:szCs w:val="20"/>
        </w:rPr>
        <w:t xml:space="preserve">с. Радченское 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Об утверждении стоимости гарантированного перечня услуг по погребению на территории Радченского  сельского поселения Богучарского муниципального района Воронежской области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12.01.1996№ 8-ФЗ «О погребении и похоронном деле», Уставом Радченского сельского поселения Богучарского муниципального района Воронежской области, Совет народных депутатов Радченского сельского поселения Богучарского муниципального района Воронежской области решил: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1.Утвердитьстоимостьгарантированногоперечняуслугпопогребениюнатерритории Радченского сельского поселения Богучарского муниципального района Воронежской области согласно приложению.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2. Стоимость услуг, предоставляемых согласно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82251C" w:rsidRPr="0082251C" w:rsidRDefault="0082251C" w:rsidP="0082251C">
      <w:pPr>
        <w:pStyle w:val="a3"/>
        <w:jc w:val="both"/>
        <w:rPr>
          <w:color w:val="FF0000"/>
          <w:sz w:val="20"/>
          <w:szCs w:val="20"/>
        </w:rPr>
      </w:pPr>
      <w:r w:rsidRPr="0082251C">
        <w:rPr>
          <w:rFonts w:eastAsia="Times New Roman"/>
          <w:color w:val="FF0000"/>
          <w:sz w:val="20"/>
          <w:szCs w:val="20"/>
        </w:rPr>
        <w:t xml:space="preserve">3. </w:t>
      </w:r>
      <w:proofErr w:type="spellStart"/>
      <w:r w:rsidRPr="0082251C">
        <w:rPr>
          <w:color w:val="FF0000"/>
          <w:sz w:val="20"/>
          <w:szCs w:val="20"/>
        </w:rPr>
        <w:t>Признать</w:t>
      </w:r>
      <w:proofErr w:type="spellEnd"/>
      <w:r w:rsidRPr="0082251C">
        <w:rPr>
          <w:color w:val="FF0000"/>
          <w:sz w:val="20"/>
          <w:szCs w:val="20"/>
        </w:rPr>
        <w:t xml:space="preserve"> </w:t>
      </w:r>
      <w:proofErr w:type="spellStart"/>
      <w:r w:rsidRPr="0082251C">
        <w:rPr>
          <w:color w:val="FF0000"/>
          <w:sz w:val="20"/>
          <w:szCs w:val="20"/>
        </w:rPr>
        <w:t>утратившим</w:t>
      </w:r>
      <w:proofErr w:type="spellEnd"/>
      <w:r w:rsidRPr="0082251C">
        <w:rPr>
          <w:color w:val="FF0000"/>
          <w:sz w:val="20"/>
          <w:szCs w:val="20"/>
        </w:rPr>
        <w:t xml:space="preserve"> </w:t>
      </w:r>
      <w:proofErr w:type="spellStart"/>
      <w:r w:rsidRPr="0082251C">
        <w:rPr>
          <w:color w:val="FF0000"/>
          <w:sz w:val="20"/>
          <w:szCs w:val="20"/>
        </w:rPr>
        <w:t>силу</w:t>
      </w:r>
      <w:proofErr w:type="spellEnd"/>
      <w:r w:rsidRPr="0082251C">
        <w:rPr>
          <w:color w:val="FF0000"/>
          <w:sz w:val="20"/>
          <w:szCs w:val="20"/>
        </w:rPr>
        <w:t xml:space="preserve"> </w:t>
      </w:r>
      <w:proofErr w:type="spellStart"/>
      <w:r w:rsidRPr="0082251C">
        <w:rPr>
          <w:color w:val="FF0000"/>
          <w:sz w:val="20"/>
          <w:szCs w:val="20"/>
        </w:rPr>
        <w:t>решение</w:t>
      </w:r>
      <w:proofErr w:type="spellEnd"/>
      <w:r w:rsidRPr="0082251C">
        <w:rPr>
          <w:color w:val="FF0000"/>
          <w:sz w:val="20"/>
          <w:szCs w:val="20"/>
        </w:rPr>
        <w:t xml:space="preserve"> </w:t>
      </w:r>
      <w:proofErr w:type="spellStart"/>
      <w:r w:rsidRPr="0082251C">
        <w:rPr>
          <w:color w:val="FF0000"/>
          <w:sz w:val="20"/>
          <w:szCs w:val="20"/>
        </w:rPr>
        <w:t>Совет</w:t>
      </w:r>
      <w:proofErr w:type="spellEnd"/>
      <w:r w:rsidRPr="0082251C">
        <w:rPr>
          <w:color w:val="FF0000"/>
          <w:sz w:val="20"/>
          <w:szCs w:val="20"/>
        </w:rPr>
        <w:t xml:space="preserve">а </w:t>
      </w:r>
      <w:proofErr w:type="spellStart"/>
      <w:r w:rsidRPr="0082251C">
        <w:rPr>
          <w:color w:val="FF0000"/>
          <w:sz w:val="20"/>
          <w:szCs w:val="20"/>
        </w:rPr>
        <w:t>народных</w:t>
      </w:r>
      <w:proofErr w:type="spellEnd"/>
      <w:r w:rsidRPr="0082251C">
        <w:rPr>
          <w:color w:val="FF0000"/>
          <w:sz w:val="20"/>
          <w:szCs w:val="20"/>
        </w:rPr>
        <w:t xml:space="preserve"> </w:t>
      </w:r>
      <w:proofErr w:type="spellStart"/>
      <w:r w:rsidRPr="0082251C">
        <w:rPr>
          <w:color w:val="FF0000"/>
          <w:sz w:val="20"/>
          <w:szCs w:val="20"/>
        </w:rPr>
        <w:t>депутатов</w:t>
      </w:r>
      <w:proofErr w:type="spellEnd"/>
      <w:r w:rsidRPr="0082251C">
        <w:rPr>
          <w:color w:val="FF0000"/>
          <w:sz w:val="20"/>
          <w:szCs w:val="20"/>
        </w:rPr>
        <w:t xml:space="preserve"> Радченского с</w:t>
      </w:r>
      <w:proofErr w:type="spellStart"/>
      <w:r w:rsidRPr="0082251C">
        <w:rPr>
          <w:color w:val="FF0000"/>
          <w:sz w:val="20"/>
          <w:szCs w:val="20"/>
        </w:rPr>
        <w:t>ельского</w:t>
      </w:r>
      <w:proofErr w:type="spellEnd"/>
      <w:r w:rsidRPr="0082251C">
        <w:rPr>
          <w:color w:val="FF0000"/>
          <w:sz w:val="20"/>
          <w:szCs w:val="20"/>
        </w:rPr>
        <w:t xml:space="preserve"> </w:t>
      </w:r>
      <w:proofErr w:type="spellStart"/>
      <w:r w:rsidRPr="0082251C">
        <w:rPr>
          <w:color w:val="FF0000"/>
          <w:sz w:val="20"/>
          <w:szCs w:val="20"/>
        </w:rPr>
        <w:t>поселения</w:t>
      </w:r>
      <w:proofErr w:type="spellEnd"/>
      <w:r w:rsidRPr="0082251C">
        <w:rPr>
          <w:color w:val="FF0000"/>
          <w:sz w:val="20"/>
          <w:szCs w:val="20"/>
        </w:rPr>
        <w:t xml:space="preserve"> Богучарского </w:t>
      </w:r>
      <w:proofErr w:type="spellStart"/>
      <w:r w:rsidRPr="0082251C">
        <w:rPr>
          <w:color w:val="FF0000"/>
          <w:sz w:val="20"/>
          <w:szCs w:val="20"/>
        </w:rPr>
        <w:t>муниципального</w:t>
      </w:r>
      <w:proofErr w:type="spellEnd"/>
      <w:r w:rsidRPr="0082251C">
        <w:rPr>
          <w:color w:val="FF0000"/>
          <w:sz w:val="20"/>
          <w:szCs w:val="20"/>
        </w:rPr>
        <w:t xml:space="preserve"> района Воронежской области </w:t>
      </w:r>
      <w:proofErr w:type="spellStart"/>
      <w:r w:rsidRPr="0082251C">
        <w:rPr>
          <w:color w:val="FF0000"/>
          <w:sz w:val="20"/>
          <w:szCs w:val="20"/>
        </w:rPr>
        <w:t>от</w:t>
      </w:r>
      <w:proofErr w:type="spellEnd"/>
      <w:r w:rsidRPr="0082251C">
        <w:rPr>
          <w:color w:val="FF0000"/>
          <w:sz w:val="20"/>
          <w:szCs w:val="20"/>
        </w:rPr>
        <w:t xml:space="preserve">  01.02.2024 № 244 «</w:t>
      </w:r>
      <w:proofErr w:type="spellStart"/>
      <w:r w:rsidRPr="0082251C">
        <w:rPr>
          <w:color w:val="FF0000"/>
          <w:sz w:val="20"/>
          <w:szCs w:val="20"/>
        </w:rPr>
        <w:t>Об</w:t>
      </w:r>
      <w:proofErr w:type="spellEnd"/>
      <w:r w:rsidRPr="0082251C">
        <w:rPr>
          <w:color w:val="FF0000"/>
          <w:sz w:val="20"/>
          <w:szCs w:val="20"/>
        </w:rPr>
        <w:t xml:space="preserve"> </w:t>
      </w:r>
      <w:proofErr w:type="spellStart"/>
      <w:r w:rsidRPr="0082251C">
        <w:rPr>
          <w:color w:val="FF0000"/>
          <w:sz w:val="20"/>
          <w:szCs w:val="20"/>
        </w:rPr>
        <w:t>утверждении</w:t>
      </w:r>
      <w:proofErr w:type="spellEnd"/>
      <w:r w:rsidRPr="0082251C">
        <w:rPr>
          <w:color w:val="FF0000"/>
          <w:sz w:val="20"/>
          <w:szCs w:val="20"/>
        </w:rPr>
        <w:t xml:space="preserve"> </w:t>
      </w:r>
      <w:proofErr w:type="spellStart"/>
      <w:r w:rsidRPr="0082251C">
        <w:rPr>
          <w:color w:val="FF0000"/>
          <w:sz w:val="20"/>
          <w:szCs w:val="20"/>
        </w:rPr>
        <w:t>стоимости</w:t>
      </w:r>
      <w:proofErr w:type="spellEnd"/>
      <w:r w:rsidRPr="0082251C">
        <w:rPr>
          <w:color w:val="FF0000"/>
          <w:sz w:val="20"/>
          <w:szCs w:val="20"/>
        </w:rPr>
        <w:t xml:space="preserve"> </w:t>
      </w:r>
      <w:proofErr w:type="spellStart"/>
      <w:r w:rsidRPr="0082251C">
        <w:rPr>
          <w:color w:val="FF0000"/>
          <w:sz w:val="20"/>
          <w:szCs w:val="20"/>
        </w:rPr>
        <w:t>гарантированного</w:t>
      </w:r>
      <w:proofErr w:type="spellEnd"/>
      <w:r w:rsidRPr="0082251C">
        <w:rPr>
          <w:color w:val="FF0000"/>
          <w:sz w:val="20"/>
          <w:szCs w:val="20"/>
        </w:rPr>
        <w:t xml:space="preserve"> </w:t>
      </w:r>
      <w:proofErr w:type="spellStart"/>
      <w:r w:rsidRPr="0082251C">
        <w:rPr>
          <w:color w:val="FF0000"/>
          <w:sz w:val="20"/>
          <w:szCs w:val="20"/>
        </w:rPr>
        <w:t>перечня</w:t>
      </w:r>
      <w:proofErr w:type="spellEnd"/>
      <w:r w:rsidRPr="0082251C">
        <w:rPr>
          <w:color w:val="FF0000"/>
          <w:sz w:val="20"/>
          <w:szCs w:val="20"/>
        </w:rPr>
        <w:t xml:space="preserve"> </w:t>
      </w:r>
      <w:proofErr w:type="spellStart"/>
      <w:r w:rsidRPr="0082251C">
        <w:rPr>
          <w:color w:val="FF0000"/>
          <w:sz w:val="20"/>
          <w:szCs w:val="20"/>
        </w:rPr>
        <w:t>услуг</w:t>
      </w:r>
      <w:proofErr w:type="spellEnd"/>
      <w:r w:rsidRPr="0082251C">
        <w:rPr>
          <w:color w:val="FF0000"/>
          <w:sz w:val="20"/>
          <w:szCs w:val="20"/>
        </w:rPr>
        <w:t xml:space="preserve"> </w:t>
      </w:r>
      <w:proofErr w:type="spellStart"/>
      <w:r w:rsidRPr="0082251C">
        <w:rPr>
          <w:color w:val="FF0000"/>
          <w:sz w:val="20"/>
          <w:szCs w:val="20"/>
        </w:rPr>
        <w:t>по</w:t>
      </w:r>
      <w:proofErr w:type="spellEnd"/>
      <w:r w:rsidRPr="0082251C">
        <w:rPr>
          <w:color w:val="FF0000"/>
          <w:sz w:val="20"/>
          <w:szCs w:val="20"/>
        </w:rPr>
        <w:t xml:space="preserve"> </w:t>
      </w:r>
      <w:proofErr w:type="spellStart"/>
      <w:r w:rsidRPr="0082251C">
        <w:rPr>
          <w:color w:val="FF0000"/>
          <w:sz w:val="20"/>
          <w:szCs w:val="20"/>
        </w:rPr>
        <w:t>погребению</w:t>
      </w:r>
      <w:proofErr w:type="spellEnd"/>
      <w:r w:rsidRPr="0082251C">
        <w:rPr>
          <w:color w:val="FF0000"/>
          <w:sz w:val="20"/>
          <w:szCs w:val="20"/>
        </w:rPr>
        <w:t xml:space="preserve"> </w:t>
      </w:r>
      <w:proofErr w:type="spellStart"/>
      <w:r w:rsidRPr="0082251C">
        <w:rPr>
          <w:color w:val="FF0000"/>
          <w:sz w:val="20"/>
          <w:szCs w:val="20"/>
        </w:rPr>
        <w:t>на</w:t>
      </w:r>
      <w:proofErr w:type="spellEnd"/>
      <w:r w:rsidRPr="0082251C">
        <w:rPr>
          <w:color w:val="FF0000"/>
          <w:sz w:val="20"/>
          <w:szCs w:val="20"/>
        </w:rPr>
        <w:t xml:space="preserve"> </w:t>
      </w:r>
      <w:proofErr w:type="spellStart"/>
      <w:r w:rsidRPr="0082251C">
        <w:rPr>
          <w:color w:val="FF0000"/>
          <w:sz w:val="20"/>
          <w:szCs w:val="20"/>
        </w:rPr>
        <w:t>территории</w:t>
      </w:r>
      <w:proofErr w:type="spellEnd"/>
      <w:r w:rsidRPr="0082251C">
        <w:rPr>
          <w:color w:val="FF0000"/>
          <w:sz w:val="20"/>
          <w:szCs w:val="20"/>
        </w:rPr>
        <w:t xml:space="preserve"> Радченского </w:t>
      </w:r>
      <w:proofErr w:type="spellStart"/>
      <w:r w:rsidRPr="0082251C">
        <w:rPr>
          <w:color w:val="FF0000"/>
          <w:sz w:val="20"/>
          <w:szCs w:val="20"/>
        </w:rPr>
        <w:t>сельского</w:t>
      </w:r>
      <w:proofErr w:type="spellEnd"/>
      <w:r w:rsidRPr="0082251C">
        <w:rPr>
          <w:color w:val="FF0000"/>
          <w:sz w:val="20"/>
          <w:szCs w:val="20"/>
        </w:rPr>
        <w:t xml:space="preserve"> </w:t>
      </w:r>
      <w:proofErr w:type="spellStart"/>
      <w:r w:rsidRPr="0082251C">
        <w:rPr>
          <w:color w:val="FF0000"/>
          <w:sz w:val="20"/>
          <w:szCs w:val="20"/>
        </w:rPr>
        <w:t>поселения</w:t>
      </w:r>
      <w:proofErr w:type="spellEnd"/>
      <w:r w:rsidRPr="0082251C">
        <w:rPr>
          <w:color w:val="FF0000"/>
          <w:sz w:val="20"/>
          <w:szCs w:val="20"/>
        </w:rPr>
        <w:t xml:space="preserve"> Богучарского </w:t>
      </w:r>
      <w:proofErr w:type="spellStart"/>
      <w:r w:rsidRPr="0082251C">
        <w:rPr>
          <w:color w:val="FF0000"/>
          <w:sz w:val="20"/>
          <w:szCs w:val="20"/>
        </w:rPr>
        <w:t>муниципального</w:t>
      </w:r>
      <w:proofErr w:type="spellEnd"/>
      <w:r w:rsidRPr="0082251C">
        <w:rPr>
          <w:color w:val="FF0000"/>
          <w:sz w:val="20"/>
          <w:szCs w:val="20"/>
        </w:rPr>
        <w:t xml:space="preserve"> района Воронежской области».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4. Настоящее решение </w:t>
      </w:r>
      <w:proofErr w:type="gramStart"/>
      <w:r w:rsidRPr="0082251C">
        <w:rPr>
          <w:sz w:val="20"/>
          <w:szCs w:val="20"/>
        </w:rPr>
        <w:t>вступает в силу с момента его опубликования и распространяет</w:t>
      </w:r>
      <w:proofErr w:type="gramEnd"/>
      <w:r w:rsidRPr="0082251C">
        <w:rPr>
          <w:sz w:val="20"/>
          <w:szCs w:val="20"/>
        </w:rPr>
        <w:t xml:space="preserve"> свое действие на правоотношения, возникшие с 01.02.2025 года. </w:t>
      </w:r>
    </w:p>
    <w:p w:rsidR="0082251C" w:rsidRPr="0082251C" w:rsidRDefault="0082251C" w:rsidP="0082251C">
      <w:pPr>
        <w:pStyle w:val="a3"/>
        <w:jc w:val="both"/>
        <w:rPr>
          <w:spacing w:val="20"/>
          <w:sz w:val="20"/>
          <w:szCs w:val="20"/>
        </w:rPr>
      </w:pPr>
      <w:r w:rsidRPr="0082251C">
        <w:rPr>
          <w:sz w:val="20"/>
          <w:szCs w:val="20"/>
        </w:rPr>
        <w:t xml:space="preserve">5. </w:t>
      </w:r>
      <w:proofErr w:type="spellStart"/>
      <w:proofErr w:type="gramStart"/>
      <w:r w:rsidRPr="0082251C">
        <w:rPr>
          <w:sz w:val="20"/>
          <w:szCs w:val="20"/>
        </w:rPr>
        <w:t>Контроль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за</w:t>
      </w:r>
      <w:proofErr w:type="spellEnd"/>
      <w:proofErr w:type="gram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исполнением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настоящего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решения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оставляю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за</w:t>
      </w:r>
      <w:proofErr w:type="spellEnd"/>
      <w:r w:rsidRPr="0082251C">
        <w:rPr>
          <w:sz w:val="20"/>
          <w:szCs w:val="20"/>
        </w:rPr>
        <w:t xml:space="preserve"> </w:t>
      </w:r>
      <w:proofErr w:type="spellStart"/>
      <w:r w:rsidRPr="0082251C">
        <w:rPr>
          <w:sz w:val="20"/>
          <w:szCs w:val="20"/>
        </w:rPr>
        <w:t>собой</w:t>
      </w:r>
      <w:proofErr w:type="spellEnd"/>
      <w:r w:rsidRPr="0082251C">
        <w:rPr>
          <w:sz w:val="20"/>
          <w:szCs w:val="20"/>
        </w:rPr>
        <w:t>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Глава Радченского сельского поселения                                                         Н.А. </w:t>
      </w:r>
      <w:proofErr w:type="spellStart"/>
      <w:r w:rsidRPr="0082251C">
        <w:rPr>
          <w:sz w:val="20"/>
          <w:szCs w:val="20"/>
        </w:rPr>
        <w:t>Рыбянцев</w:t>
      </w:r>
      <w:proofErr w:type="spellEnd"/>
    </w:p>
    <w:p w:rsidR="0082251C" w:rsidRPr="0082251C" w:rsidRDefault="0082251C" w:rsidP="0082251C">
      <w:pPr>
        <w:pStyle w:val="a3"/>
        <w:jc w:val="right"/>
        <w:rPr>
          <w:rStyle w:val="25"/>
          <w:rFonts w:eastAsia="Courier New"/>
          <w:sz w:val="20"/>
          <w:szCs w:val="20"/>
        </w:rPr>
      </w:pPr>
      <w:r w:rsidRPr="0082251C">
        <w:rPr>
          <w:rStyle w:val="25"/>
          <w:rFonts w:eastAsia="Courier New"/>
          <w:sz w:val="20"/>
          <w:szCs w:val="20"/>
        </w:rPr>
        <w:t>Приложение</w:t>
      </w:r>
    </w:p>
    <w:p w:rsidR="0082251C" w:rsidRDefault="0082251C" w:rsidP="0082251C">
      <w:pPr>
        <w:pStyle w:val="a3"/>
        <w:jc w:val="right"/>
        <w:rPr>
          <w:rStyle w:val="25"/>
          <w:rFonts w:eastAsia="Courier New"/>
          <w:sz w:val="20"/>
          <w:szCs w:val="20"/>
        </w:rPr>
      </w:pPr>
      <w:r w:rsidRPr="0082251C">
        <w:rPr>
          <w:rStyle w:val="25"/>
          <w:rFonts w:eastAsia="Courier New"/>
          <w:sz w:val="20"/>
          <w:szCs w:val="20"/>
        </w:rPr>
        <w:t xml:space="preserve">к решению Совета народных депутатов Радченского сельского поселения </w:t>
      </w:r>
    </w:p>
    <w:p w:rsidR="0082251C" w:rsidRPr="0082251C" w:rsidRDefault="0082251C" w:rsidP="0082251C">
      <w:pPr>
        <w:pStyle w:val="a3"/>
        <w:jc w:val="right"/>
        <w:rPr>
          <w:rStyle w:val="25"/>
          <w:rFonts w:eastAsia="Courier New"/>
          <w:sz w:val="20"/>
          <w:szCs w:val="20"/>
        </w:rPr>
      </w:pPr>
      <w:r w:rsidRPr="0082251C">
        <w:rPr>
          <w:rStyle w:val="25"/>
          <w:rFonts w:eastAsia="Courier New"/>
          <w:sz w:val="20"/>
          <w:szCs w:val="20"/>
        </w:rPr>
        <w:t>Богучарского  муниципального района Воронежской области</w:t>
      </w:r>
    </w:p>
    <w:p w:rsidR="0082251C" w:rsidRPr="0082251C" w:rsidRDefault="0082251C" w:rsidP="0082251C">
      <w:pPr>
        <w:pStyle w:val="a3"/>
        <w:jc w:val="right"/>
        <w:rPr>
          <w:rStyle w:val="25"/>
          <w:rFonts w:eastAsia="Courier New"/>
          <w:sz w:val="20"/>
          <w:szCs w:val="20"/>
        </w:rPr>
      </w:pPr>
      <w:r w:rsidRPr="0082251C">
        <w:rPr>
          <w:rStyle w:val="25"/>
          <w:rFonts w:eastAsia="Courier New"/>
          <w:sz w:val="20"/>
          <w:szCs w:val="20"/>
        </w:rPr>
        <w:t>от  31.01. 2025 № 320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t>Стоимость гарантированного перечня услуг по погребению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t>на территории Радченского сельского поселения</w:t>
      </w:r>
      <w:r>
        <w:rPr>
          <w:sz w:val="20"/>
          <w:szCs w:val="20"/>
        </w:rPr>
        <w:t xml:space="preserve"> </w:t>
      </w:r>
      <w:r w:rsidRPr="0082251C">
        <w:rPr>
          <w:sz w:val="20"/>
          <w:szCs w:val="20"/>
        </w:rPr>
        <w:t>Богучарского муниципального района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t>Воронежской области на 2025год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82251C" w:rsidRPr="0082251C" w:rsidTr="0072276A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82251C">
              <w:rPr>
                <w:rStyle w:val="115pt"/>
                <w:rFonts w:eastAsia="SimSu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2251C">
              <w:rPr>
                <w:rStyle w:val="115pt"/>
                <w:rFonts w:eastAsia="SimSun"/>
                <w:b/>
                <w:sz w:val="20"/>
                <w:szCs w:val="20"/>
              </w:rPr>
              <w:t>/</w:t>
            </w:r>
            <w:proofErr w:type="spellStart"/>
            <w:r w:rsidRPr="0082251C">
              <w:rPr>
                <w:rStyle w:val="115pt"/>
                <w:rFonts w:eastAsia="SimSu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b/>
                <w:sz w:val="20"/>
                <w:szCs w:val="20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b/>
                <w:sz w:val="20"/>
                <w:szCs w:val="20"/>
              </w:rPr>
              <w:t>Стоимость услуг (руб.)</w:t>
            </w:r>
          </w:p>
        </w:tc>
      </w:tr>
      <w:tr w:rsidR="0082251C" w:rsidRPr="0082251C" w:rsidTr="0072276A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sz w:val="20"/>
                <w:szCs w:val="20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sz w:val="20"/>
                <w:szCs w:val="20"/>
              </w:rPr>
              <w:t>Производится бесплатно</w:t>
            </w:r>
          </w:p>
        </w:tc>
      </w:tr>
      <w:tr w:rsidR="0082251C" w:rsidRPr="0082251C" w:rsidTr="0072276A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sz w:val="20"/>
                <w:szCs w:val="20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sz w:val="20"/>
                <w:szCs w:val="20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sz w:val="20"/>
                <w:szCs w:val="20"/>
              </w:rPr>
              <w:t>4240,51</w:t>
            </w:r>
          </w:p>
        </w:tc>
      </w:tr>
      <w:tr w:rsidR="0082251C" w:rsidRPr="0082251C" w:rsidTr="0072276A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rStyle w:val="115pt"/>
                <w:rFonts w:eastAsia="SimSun"/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sz w:val="20"/>
                <w:szCs w:val="20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rStyle w:val="115pt"/>
                <w:rFonts w:eastAsia="SimSun"/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sz w:val="20"/>
                <w:szCs w:val="20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rStyle w:val="115pt"/>
                <w:rFonts w:eastAsia="SimSun"/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sz w:val="20"/>
                <w:szCs w:val="20"/>
              </w:rPr>
              <w:t>1330,00</w:t>
            </w:r>
          </w:p>
        </w:tc>
      </w:tr>
      <w:tr w:rsidR="0082251C" w:rsidRPr="0082251C" w:rsidTr="0072276A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sz w:val="20"/>
                <w:szCs w:val="20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sz w:val="20"/>
                <w:szCs w:val="20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color w:val="auto"/>
                <w:sz w:val="20"/>
                <w:szCs w:val="20"/>
              </w:rPr>
              <w:t>2362,61</w:t>
            </w:r>
          </w:p>
        </w:tc>
      </w:tr>
      <w:tr w:rsidR="0082251C" w:rsidRPr="0082251C" w:rsidTr="0072276A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sz w:val="20"/>
                <w:szCs w:val="20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sz w:val="20"/>
                <w:szCs w:val="20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sz w:val="20"/>
                <w:szCs w:val="20"/>
              </w:rPr>
              <w:t>1232,25</w:t>
            </w:r>
          </w:p>
        </w:tc>
      </w:tr>
      <w:tr w:rsidR="0082251C" w:rsidRPr="0082251C" w:rsidTr="0072276A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sz w:val="20"/>
                <w:szCs w:val="20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51C" w:rsidRPr="0082251C" w:rsidRDefault="0082251C" w:rsidP="0082251C">
            <w:pPr>
              <w:pStyle w:val="a3"/>
              <w:jc w:val="both"/>
              <w:rPr>
                <w:sz w:val="20"/>
                <w:szCs w:val="20"/>
              </w:rPr>
            </w:pPr>
            <w:r w:rsidRPr="0082251C">
              <w:rPr>
                <w:rStyle w:val="115pt"/>
                <w:rFonts w:eastAsia="SimSun"/>
                <w:sz w:val="20"/>
                <w:szCs w:val="20"/>
              </w:rPr>
              <w:t>9165,37</w:t>
            </w:r>
          </w:p>
        </w:tc>
      </w:tr>
    </w:tbl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t>АДМИНИСТРАЦИЯ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t>РАДЧЕНСКОГО СЕЛЬСКОГО ПОСЕЛЕНИЯ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lastRenderedPageBreak/>
        <w:t>БОГУЧАРСКОГО МУНИЦИПАЛЬНОГО РАЙОНА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t>ВОРОНЕЖСКОЙ ОБЛАСТИ</w:t>
      </w:r>
    </w:p>
    <w:p w:rsidR="0082251C" w:rsidRPr="0082251C" w:rsidRDefault="0082251C" w:rsidP="0082251C">
      <w:pPr>
        <w:pStyle w:val="a3"/>
        <w:jc w:val="center"/>
        <w:rPr>
          <w:sz w:val="20"/>
          <w:szCs w:val="20"/>
        </w:rPr>
      </w:pPr>
      <w:r w:rsidRPr="0082251C">
        <w:rPr>
          <w:sz w:val="20"/>
          <w:szCs w:val="20"/>
        </w:rPr>
        <w:t>ПОСТАНОВЛЕНИЕ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rStyle w:val="FontStyle11"/>
          <w:sz w:val="20"/>
          <w:szCs w:val="20"/>
        </w:rPr>
      </w:pPr>
      <w:r w:rsidRPr="0082251C">
        <w:rPr>
          <w:rStyle w:val="FontStyle11"/>
          <w:sz w:val="20"/>
          <w:szCs w:val="20"/>
        </w:rPr>
        <w:t xml:space="preserve">от « 28 </w:t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pgNum/>
      </w:r>
      <w:r w:rsidRPr="0082251C">
        <w:rPr>
          <w:rStyle w:val="FontStyle11"/>
          <w:vanish/>
          <w:sz w:val="20"/>
          <w:szCs w:val="20"/>
        </w:rPr>
        <w:t xml:space="preserve">28 </w:t>
      </w:r>
      <w:r w:rsidRPr="0082251C">
        <w:rPr>
          <w:rStyle w:val="FontStyle11"/>
          <w:sz w:val="20"/>
          <w:szCs w:val="20"/>
        </w:rPr>
        <w:t>» января  2025 г. №  3</w:t>
      </w:r>
    </w:p>
    <w:p w:rsidR="0082251C" w:rsidRPr="0082251C" w:rsidRDefault="0082251C" w:rsidP="0082251C">
      <w:pPr>
        <w:pStyle w:val="a3"/>
        <w:jc w:val="both"/>
        <w:rPr>
          <w:rStyle w:val="FontStyle11"/>
          <w:sz w:val="20"/>
          <w:szCs w:val="20"/>
        </w:rPr>
      </w:pPr>
      <w:r w:rsidRPr="0082251C">
        <w:rPr>
          <w:rStyle w:val="FontStyle11"/>
          <w:sz w:val="20"/>
          <w:szCs w:val="20"/>
        </w:rPr>
        <w:t>с. Радченское</w:t>
      </w:r>
    </w:p>
    <w:p w:rsidR="0082251C" w:rsidRPr="0082251C" w:rsidRDefault="0082251C" w:rsidP="0082251C">
      <w:pPr>
        <w:pStyle w:val="a3"/>
        <w:jc w:val="both"/>
        <w:rPr>
          <w:rStyle w:val="FontStyle11"/>
          <w:sz w:val="20"/>
          <w:szCs w:val="20"/>
          <w:u w:val="single"/>
        </w:rPr>
      </w:pP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О проведении публичных слушаний по вопросу: «Предоставление  разрешения на использование условного вида разрешенного использования земельного участка, расположенного по адресу: Воронежская область, Богучарский район, х</w:t>
      </w:r>
      <w:proofErr w:type="gramStart"/>
      <w:r w:rsidRPr="0082251C">
        <w:rPr>
          <w:sz w:val="20"/>
          <w:szCs w:val="20"/>
        </w:rPr>
        <w:t>.Д</w:t>
      </w:r>
      <w:proofErr w:type="gramEnd"/>
      <w:r w:rsidRPr="0082251C">
        <w:rPr>
          <w:sz w:val="20"/>
          <w:szCs w:val="20"/>
        </w:rPr>
        <w:t>ядин, ул. Первомайская, 40а»</w:t>
      </w:r>
    </w:p>
    <w:p w:rsidR="0082251C" w:rsidRPr="0082251C" w:rsidRDefault="0082251C" w:rsidP="0082251C">
      <w:pPr>
        <w:pStyle w:val="a3"/>
        <w:jc w:val="both"/>
        <w:rPr>
          <w:color w:val="FF0000"/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ab/>
      </w:r>
      <w:proofErr w:type="gramStart"/>
      <w:r w:rsidRPr="0082251C">
        <w:rPr>
          <w:sz w:val="20"/>
          <w:szCs w:val="20"/>
        </w:rPr>
        <w:t xml:space="preserve"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Радченского сельского поселения Богучарского муниципального района Воронежской области, решением Совета народных депутатов Радченского сельского поселения </w:t>
      </w:r>
      <w:r w:rsidRPr="0082251C">
        <w:rPr>
          <w:color w:val="000000" w:themeColor="text1"/>
          <w:sz w:val="20"/>
          <w:szCs w:val="20"/>
        </w:rPr>
        <w:t xml:space="preserve">от </w:t>
      </w:r>
      <w:r w:rsidRPr="0082251C">
        <w:rPr>
          <w:sz w:val="20"/>
          <w:szCs w:val="20"/>
        </w:rPr>
        <w:t xml:space="preserve">15.12.2009 № 196 </w:t>
      </w:r>
      <w:r w:rsidRPr="0082251C">
        <w:rPr>
          <w:color w:val="000000" w:themeColor="text1"/>
          <w:sz w:val="20"/>
          <w:szCs w:val="20"/>
        </w:rPr>
        <w:t>«</w:t>
      </w:r>
      <w:r w:rsidRPr="0082251C">
        <w:rPr>
          <w:sz w:val="20"/>
          <w:szCs w:val="20"/>
        </w:rPr>
        <w:t>Об утверждении Положения о публичных слушаниях в Радченском сельском  поселении Богучарского муниципального района Воронежской области», на основании поступившего заявления в</w:t>
      </w:r>
      <w:proofErr w:type="gramEnd"/>
      <w:r w:rsidRPr="0082251C">
        <w:rPr>
          <w:sz w:val="20"/>
          <w:szCs w:val="20"/>
        </w:rPr>
        <w:t xml:space="preserve"> администрацию Радченского сельского поселения от Вартанян К.А., администрация Радченского сельского поселения Богучарского муниципального района Воронежской области постановляет: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1. Провести  17 февраля 2025 года в 10.00 часов публичные слушания  в здании администрации Радченского сельского поселения по адресу: с</w:t>
      </w:r>
      <w:proofErr w:type="gramStart"/>
      <w:r w:rsidRPr="0082251C">
        <w:rPr>
          <w:sz w:val="20"/>
          <w:szCs w:val="20"/>
        </w:rPr>
        <w:t>.Р</w:t>
      </w:r>
      <w:proofErr w:type="gramEnd"/>
      <w:r w:rsidRPr="0082251C">
        <w:rPr>
          <w:sz w:val="20"/>
          <w:szCs w:val="20"/>
        </w:rPr>
        <w:t xml:space="preserve">адченское, ул.Воробьева, 86,  по вопросу: «Предоставление разрешения на использование условного вида разрешенного использования земельного участка, расположенного по адресу: </w:t>
      </w:r>
      <w:r w:rsidRPr="0082251C">
        <w:rPr>
          <w:color w:val="FF0000"/>
          <w:sz w:val="20"/>
          <w:szCs w:val="20"/>
        </w:rPr>
        <w:t>Воронежская область, Богучарский район, х</w:t>
      </w:r>
      <w:proofErr w:type="gramStart"/>
      <w:r w:rsidRPr="0082251C">
        <w:rPr>
          <w:color w:val="FF0000"/>
          <w:sz w:val="20"/>
          <w:szCs w:val="20"/>
        </w:rPr>
        <w:t>.Д</w:t>
      </w:r>
      <w:proofErr w:type="gramEnd"/>
      <w:r w:rsidRPr="0082251C">
        <w:rPr>
          <w:color w:val="FF0000"/>
          <w:sz w:val="20"/>
          <w:szCs w:val="20"/>
        </w:rPr>
        <w:t>ядин,  ул.Первомайская, 40а, категория земель: земли населенных пунктов, вид условного разрешенного использования: ведение огородничество</w:t>
      </w:r>
      <w:r w:rsidRPr="0082251C">
        <w:rPr>
          <w:sz w:val="20"/>
          <w:szCs w:val="20"/>
        </w:rPr>
        <w:t>».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2. Утвердить  организационный  комитет  по проведению публичных слушаний  в следующем составе: 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Председатель – </w:t>
      </w:r>
      <w:proofErr w:type="spellStart"/>
      <w:r w:rsidRPr="0082251C">
        <w:rPr>
          <w:sz w:val="20"/>
          <w:szCs w:val="20"/>
        </w:rPr>
        <w:t>Рыбянцев</w:t>
      </w:r>
      <w:proofErr w:type="spellEnd"/>
      <w:r w:rsidRPr="0082251C">
        <w:rPr>
          <w:sz w:val="20"/>
          <w:szCs w:val="20"/>
        </w:rPr>
        <w:t xml:space="preserve"> Николай Алексеевич, глава Радченского сельского поселения;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Секретарь комиссии – </w:t>
      </w:r>
      <w:proofErr w:type="spellStart"/>
      <w:r w:rsidRPr="0082251C">
        <w:rPr>
          <w:sz w:val="20"/>
          <w:szCs w:val="20"/>
        </w:rPr>
        <w:t>Олейникова</w:t>
      </w:r>
      <w:proofErr w:type="spellEnd"/>
      <w:r w:rsidRPr="0082251C">
        <w:rPr>
          <w:sz w:val="20"/>
          <w:szCs w:val="20"/>
        </w:rPr>
        <w:t xml:space="preserve"> Надежда Петровна, ведущий специалист администрации Радченского сельского поселения;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Члены комиссии: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Колесникова Анастасия Владимировна, старший инспектор администрации Радченского сельского поселения,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Дудников Виталий Васильевич, депутат Совета народных депутатов Радченского сельского поселения,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 Кравченко Василий Викторович, депутат Совета народных депутатов Радченского сельского поселения. 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Комиссии по проведению публичных слушаний: в срок до 17.02.2025г. оповестить жителей поселения о времени и месте проведения публичных слушаний путем размещения на досках объявлений в местах, установленных Уставом Радченского сельского поселения, разместить на официальном сайте администрации Радченского сельского поселения в сети Интернет;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В срок до 17.02.2025г. организовать выставки демонстрационных материалов проекта постановления администрации Радченского сельского поселения «О предоставлении разрешения на использование условного вида разрешенного использования земельному участку, расположенному по адресу: Воронежская область, Богучарский район, х</w:t>
      </w:r>
      <w:proofErr w:type="gramStart"/>
      <w:r w:rsidRPr="0082251C">
        <w:rPr>
          <w:sz w:val="20"/>
          <w:szCs w:val="20"/>
        </w:rPr>
        <w:t>.Д</w:t>
      </w:r>
      <w:proofErr w:type="gramEnd"/>
      <w:r w:rsidRPr="0082251C">
        <w:rPr>
          <w:sz w:val="20"/>
          <w:szCs w:val="20"/>
        </w:rPr>
        <w:t>ядин, ул.Первомайская, 40а.»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 В срок до 17.02.2025 г. организовать прием замечаний и предложений заинтересованных лиц.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Регистрация граждан, желающих принять участие в публичных слушаниях, а также замечаний и предложений, проводится до 17.02.2025 г. в рабочие дни с 8.00 ч. до 16.00 ч. по адресу: с</w:t>
      </w:r>
      <w:proofErr w:type="gramStart"/>
      <w:r w:rsidRPr="0082251C">
        <w:rPr>
          <w:sz w:val="20"/>
          <w:szCs w:val="20"/>
        </w:rPr>
        <w:t>.Р</w:t>
      </w:r>
      <w:proofErr w:type="gramEnd"/>
      <w:r w:rsidRPr="0082251C">
        <w:rPr>
          <w:sz w:val="20"/>
          <w:szCs w:val="20"/>
        </w:rPr>
        <w:t xml:space="preserve">адченское,  ул.Воробьева, 86, здание администрации Радченского сельского поселения. 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Контактный телефон: 8(47366) 57371.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3. Утвердить оповещение о проведении публичных слушаний согласно приложению 1 к настоящему постановлению.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4. Утвердить порядок направления предложений заинтересованных лиц в комиссию по подготовке и проведению публичных слушаний согласно приложению 2 к настоящему постановлению.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          5. Постановление о назначении публичных слушаний и проект постановления администрации Радченского сельского поселения «О предоставлении разрешения на условно разрешенный вид использования земельного участка, расположенного по адресу: Воронежская область, Богучарский район, х</w:t>
      </w:r>
      <w:proofErr w:type="gramStart"/>
      <w:r w:rsidRPr="0082251C">
        <w:rPr>
          <w:sz w:val="20"/>
          <w:szCs w:val="20"/>
        </w:rPr>
        <w:t>.Д</w:t>
      </w:r>
      <w:proofErr w:type="gramEnd"/>
      <w:r w:rsidRPr="0082251C">
        <w:rPr>
          <w:sz w:val="20"/>
          <w:szCs w:val="20"/>
        </w:rPr>
        <w:t>ядин, ул.Первомайская, 40а,  а</w:t>
      </w:r>
      <w:r w:rsidRPr="0082251C">
        <w:rPr>
          <w:color w:val="FF0000"/>
          <w:sz w:val="20"/>
          <w:szCs w:val="20"/>
        </w:rPr>
        <w:t xml:space="preserve"> </w:t>
      </w:r>
      <w:r w:rsidRPr="0082251C">
        <w:rPr>
          <w:sz w:val="20"/>
          <w:szCs w:val="20"/>
        </w:rPr>
        <w:t>также информационные материалы разместить на официальном сайте администрации Радченского сельского поселения Богучарского муниципального района Воронежской области в сети интернет: (https://</w:t>
      </w:r>
      <w:proofErr w:type="spellStart"/>
      <w:r w:rsidRPr="0082251C">
        <w:rPr>
          <w:sz w:val="20"/>
          <w:szCs w:val="20"/>
          <w:lang w:val="en-US"/>
        </w:rPr>
        <w:t>radchensk</w:t>
      </w:r>
      <w:proofErr w:type="spellEnd"/>
      <w:r w:rsidRPr="0082251C">
        <w:rPr>
          <w:sz w:val="20"/>
          <w:szCs w:val="20"/>
        </w:rPr>
        <w:t>oe-r20.gosweb.gosuslugi.ru/).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6. Обнародовать  данное постановление не менее  чем  за  15  дней  до  дня проведения  публичных слушаний. 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 7. </w:t>
      </w:r>
      <w:proofErr w:type="gramStart"/>
      <w:r w:rsidRPr="0082251C">
        <w:rPr>
          <w:sz w:val="20"/>
          <w:szCs w:val="20"/>
        </w:rPr>
        <w:t>Контроль  за</w:t>
      </w:r>
      <w:proofErr w:type="gramEnd"/>
      <w:r w:rsidRPr="0082251C">
        <w:rPr>
          <w:sz w:val="20"/>
          <w:szCs w:val="20"/>
        </w:rPr>
        <w:t xml:space="preserve"> исполнением  данного постановления  оставляю  за  собой.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bCs/>
          <w:kern w:val="32"/>
          <w:sz w:val="20"/>
          <w:szCs w:val="20"/>
        </w:rPr>
      </w:pPr>
      <w:r w:rsidRPr="0082251C">
        <w:rPr>
          <w:bCs/>
          <w:kern w:val="32"/>
          <w:sz w:val="20"/>
          <w:szCs w:val="20"/>
        </w:rPr>
        <w:t xml:space="preserve">Глава </w:t>
      </w:r>
      <w:r w:rsidRPr="0082251C">
        <w:rPr>
          <w:bCs/>
          <w:kern w:val="28"/>
          <w:sz w:val="20"/>
          <w:szCs w:val="20"/>
        </w:rPr>
        <w:t>Радченского</w:t>
      </w:r>
      <w:r w:rsidRPr="0082251C">
        <w:rPr>
          <w:bCs/>
          <w:kern w:val="32"/>
          <w:sz w:val="20"/>
          <w:szCs w:val="20"/>
        </w:rPr>
        <w:t xml:space="preserve"> </w:t>
      </w:r>
    </w:p>
    <w:p w:rsidR="0082251C" w:rsidRPr="0082251C" w:rsidRDefault="0082251C" w:rsidP="0082251C">
      <w:pPr>
        <w:pStyle w:val="a3"/>
        <w:jc w:val="both"/>
        <w:rPr>
          <w:bCs/>
          <w:kern w:val="32"/>
          <w:sz w:val="20"/>
          <w:szCs w:val="20"/>
        </w:rPr>
      </w:pPr>
      <w:r w:rsidRPr="0082251C">
        <w:rPr>
          <w:bCs/>
          <w:kern w:val="32"/>
          <w:sz w:val="20"/>
          <w:szCs w:val="20"/>
        </w:rPr>
        <w:t xml:space="preserve">сельского поселения                 </w:t>
      </w:r>
      <w:r>
        <w:rPr>
          <w:bCs/>
          <w:kern w:val="32"/>
          <w:sz w:val="20"/>
          <w:szCs w:val="20"/>
        </w:rPr>
        <w:t xml:space="preserve">                         </w:t>
      </w:r>
      <w:r w:rsidRPr="0082251C">
        <w:rPr>
          <w:bCs/>
          <w:kern w:val="32"/>
          <w:sz w:val="20"/>
          <w:szCs w:val="20"/>
        </w:rPr>
        <w:t xml:space="preserve">                                                Н.А. </w:t>
      </w:r>
      <w:proofErr w:type="spellStart"/>
      <w:r w:rsidRPr="0082251C">
        <w:rPr>
          <w:bCs/>
          <w:kern w:val="32"/>
          <w:sz w:val="20"/>
          <w:szCs w:val="20"/>
        </w:rPr>
        <w:t>Рыбянцев</w:t>
      </w:r>
      <w:proofErr w:type="spellEnd"/>
    </w:p>
    <w:p w:rsidR="0082251C" w:rsidRPr="0082251C" w:rsidRDefault="0082251C" w:rsidP="0082251C">
      <w:pPr>
        <w:pStyle w:val="a3"/>
        <w:jc w:val="right"/>
        <w:rPr>
          <w:sz w:val="20"/>
          <w:szCs w:val="20"/>
        </w:rPr>
      </w:pPr>
      <w:r w:rsidRPr="0082251C">
        <w:rPr>
          <w:sz w:val="20"/>
          <w:szCs w:val="20"/>
        </w:rPr>
        <w:t xml:space="preserve">                     Приложение № 1</w:t>
      </w:r>
    </w:p>
    <w:p w:rsidR="0082251C" w:rsidRDefault="0082251C" w:rsidP="0082251C">
      <w:pPr>
        <w:pStyle w:val="a3"/>
        <w:jc w:val="right"/>
        <w:rPr>
          <w:sz w:val="20"/>
          <w:szCs w:val="20"/>
        </w:rPr>
      </w:pPr>
      <w:r w:rsidRPr="0082251C">
        <w:rPr>
          <w:sz w:val="20"/>
          <w:szCs w:val="20"/>
        </w:rPr>
        <w:t xml:space="preserve">к постановлению администрации Радченского сельского поселения </w:t>
      </w:r>
    </w:p>
    <w:p w:rsidR="0082251C" w:rsidRPr="0082251C" w:rsidRDefault="0082251C" w:rsidP="0082251C">
      <w:pPr>
        <w:pStyle w:val="a3"/>
        <w:jc w:val="right"/>
        <w:rPr>
          <w:sz w:val="20"/>
          <w:szCs w:val="20"/>
        </w:rPr>
      </w:pPr>
      <w:r w:rsidRPr="0082251C">
        <w:rPr>
          <w:sz w:val="20"/>
          <w:szCs w:val="20"/>
        </w:rPr>
        <w:t>Богучарского  муниципального района Воронежской области от 28.01.2025  № 3</w:t>
      </w:r>
    </w:p>
    <w:p w:rsidR="0082251C" w:rsidRPr="0082251C" w:rsidRDefault="0082251C" w:rsidP="0082251C">
      <w:pPr>
        <w:pStyle w:val="a3"/>
        <w:jc w:val="right"/>
        <w:rPr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lastRenderedPageBreak/>
        <w:t xml:space="preserve">Оповещение о проведении публичных слушаний по вопросу: предоставления </w:t>
      </w:r>
      <w:proofErr w:type="gramStart"/>
      <w:r w:rsidRPr="0082251C">
        <w:rPr>
          <w:sz w:val="20"/>
          <w:szCs w:val="20"/>
        </w:rPr>
        <w:t>разрешения</w:t>
      </w:r>
      <w:proofErr w:type="gramEnd"/>
      <w:r w:rsidRPr="0082251C">
        <w:rPr>
          <w:sz w:val="20"/>
          <w:szCs w:val="20"/>
        </w:rPr>
        <w:t xml:space="preserve"> на использование условного вида разрешенного использования  земельного участка, расположенного по адресу: Воронежская область, Богучарский район, х</w:t>
      </w:r>
      <w:proofErr w:type="gramStart"/>
      <w:r w:rsidRPr="0082251C">
        <w:rPr>
          <w:sz w:val="20"/>
          <w:szCs w:val="20"/>
        </w:rPr>
        <w:t>.Д</w:t>
      </w:r>
      <w:proofErr w:type="gramEnd"/>
      <w:r w:rsidRPr="0082251C">
        <w:rPr>
          <w:sz w:val="20"/>
          <w:szCs w:val="20"/>
        </w:rPr>
        <w:t>ядин,  ул.Первомайская, 40а,  категория земель: земли населенных пунктов, условный вид разрешенного использования: ведение огородничество.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В соответствии с постановлением администрации Радченского сельского поселения Богучарского муниципального района Воронежской области от 28 января 2025 № 3 «О проведении публичных слушаний  по вопросу: предоставления </w:t>
      </w:r>
      <w:proofErr w:type="gramStart"/>
      <w:r w:rsidRPr="0082251C">
        <w:rPr>
          <w:sz w:val="20"/>
          <w:szCs w:val="20"/>
        </w:rPr>
        <w:t>разрешения</w:t>
      </w:r>
      <w:proofErr w:type="gramEnd"/>
      <w:r w:rsidRPr="0082251C">
        <w:rPr>
          <w:sz w:val="20"/>
          <w:szCs w:val="20"/>
        </w:rPr>
        <w:t xml:space="preserve"> на использование условного  вида разрешенного использования земельного участка, расположенного по адресу: Воронежская область, Богучарский район, х</w:t>
      </w:r>
      <w:proofErr w:type="gramStart"/>
      <w:r w:rsidRPr="0082251C">
        <w:rPr>
          <w:sz w:val="20"/>
          <w:szCs w:val="20"/>
        </w:rPr>
        <w:t>.Д</w:t>
      </w:r>
      <w:proofErr w:type="gramEnd"/>
      <w:r w:rsidRPr="0082251C">
        <w:rPr>
          <w:sz w:val="20"/>
          <w:szCs w:val="20"/>
        </w:rPr>
        <w:t>ядин,  ул. Первомайская, 40а», категория земель: земли населенных пунктов, условный вид разрешенного использования: ведение огородничество, публичные слушания проводятся: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  - в здании администрации Радченского сельского поселения, расположенном по адресу: с</w:t>
      </w:r>
      <w:proofErr w:type="gramStart"/>
      <w:r w:rsidRPr="0082251C">
        <w:rPr>
          <w:sz w:val="20"/>
          <w:szCs w:val="20"/>
        </w:rPr>
        <w:t>.Р</w:t>
      </w:r>
      <w:proofErr w:type="gramEnd"/>
      <w:r w:rsidRPr="0082251C">
        <w:rPr>
          <w:sz w:val="20"/>
          <w:szCs w:val="20"/>
        </w:rPr>
        <w:t>адченское, ул.Воробьева, 86, с 10.00 мин. до 10.40 мин. «16» января 2025 г.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Организатором публичных слушаний является администрация Радченского сельского поселения Богучарского муниципального района Воронежской области.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Проект представлен на экспозиции. Экспозиция проекта проходит: в здании администрации Радченского сельского поселения по адресу: село Радченское, ул</w:t>
      </w:r>
      <w:proofErr w:type="gramStart"/>
      <w:r w:rsidRPr="0082251C">
        <w:rPr>
          <w:sz w:val="20"/>
          <w:szCs w:val="20"/>
        </w:rPr>
        <w:t>.В</w:t>
      </w:r>
      <w:proofErr w:type="gramEnd"/>
      <w:r w:rsidRPr="0082251C">
        <w:rPr>
          <w:sz w:val="20"/>
          <w:szCs w:val="20"/>
        </w:rPr>
        <w:t>оробьева, 86,  с 28 января по 16 февраля 2025 г.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Часы работы экспозиции: с 8.00 мин  по 16.00 мин. 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 xml:space="preserve"> Собрание участников публичных слушаний состоится по адресу: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с</w:t>
      </w:r>
      <w:proofErr w:type="gramStart"/>
      <w:r w:rsidRPr="0082251C">
        <w:rPr>
          <w:sz w:val="20"/>
          <w:szCs w:val="20"/>
        </w:rPr>
        <w:t>.Р</w:t>
      </w:r>
      <w:proofErr w:type="gramEnd"/>
      <w:r w:rsidRPr="0082251C">
        <w:rPr>
          <w:sz w:val="20"/>
          <w:szCs w:val="20"/>
        </w:rPr>
        <w:t>адченское, ул.Воробьева, 86,  17 февраля  2025 г. в 10.00 минут.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Предложения и замечания, касающиеся проекта, можно подавать: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- в устной и письменной форме в ходе проведения собрания участников публичных слушаний;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- в письменной форме - в адрес организатора публичных слушаний с 08.00 мин. по 16.00 мин. в рабочие дни в здании администрации Радченского сельского поселения по адресу: с</w:t>
      </w:r>
      <w:proofErr w:type="gramStart"/>
      <w:r w:rsidRPr="0082251C">
        <w:rPr>
          <w:sz w:val="20"/>
          <w:szCs w:val="20"/>
        </w:rPr>
        <w:t>.Р</w:t>
      </w:r>
      <w:proofErr w:type="gramEnd"/>
      <w:r w:rsidRPr="0082251C">
        <w:rPr>
          <w:sz w:val="20"/>
          <w:szCs w:val="20"/>
        </w:rPr>
        <w:t xml:space="preserve">адченское,  ул.Воробьева, 86; 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r w:rsidRPr="0082251C">
        <w:rPr>
          <w:sz w:val="20"/>
          <w:szCs w:val="20"/>
        </w:rPr>
        <w:t>Проект и информационные материалы к нему размещены на официальном сайте по адресу: https://</w:t>
      </w:r>
      <w:proofErr w:type="spellStart"/>
      <w:r w:rsidRPr="0082251C">
        <w:rPr>
          <w:sz w:val="20"/>
          <w:szCs w:val="20"/>
          <w:lang w:val="en-US"/>
        </w:rPr>
        <w:t>radchensk</w:t>
      </w:r>
      <w:proofErr w:type="spellEnd"/>
      <w:r w:rsidRPr="0082251C">
        <w:rPr>
          <w:sz w:val="20"/>
          <w:szCs w:val="20"/>
        </w:rPr>
        <w:t>oe-r20.gosweb.gosuslugi.ru. 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  <w:proofErr w:type="gramStart"/>
      <w:r w:rsidRPr="0082251C">
        <w:rPr>
          <w:sz w:val="20"/>
          <w:szCs w:val="20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</w:t>
      </w:r>
      <w:proofErr w:type="gramEnd"/>
      <w:r w:rsidRPr="0082251C">
        <w:rPr>
          <w:sz w:val="20"/>
          <w:szCs w:val="20"/>
        </w:rPr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</w:p>
    <w:p w:rsidR="0082251C" w:rsidRPr="0082251C" w:rsidRDefault="0082251C" w:rsidP="0082251C">
      <w:pPr>
        <w:pStyle w:val="a3"/>
        <w:jc w:val="both"/>
        <w:rPr>
          <w:sz w:val="20"/>
          <w:szCs w:val="20"/>
        </w:rPr>
      </w:pPr>
    </w:p>
    <w:p w:rsidR="0082251C" w:rsidRDefault="0082251C" w:rsidP="0082251C">
      <w:pPr>
        <w:jc w:val="both"/>
        <w:rPr>
          <w:sz w:val="16"/>
          <w:szCs w:val="16"/>
        </w:rPr>
      </w:pPr>
    </w:p>
    <w:p w:rsidR="0082251C" w:rsidRPr="0082251C" w:rsidRDefault="0082251C" w:rsidP="0082251C">
      <w:pPr>
        <w:tabs>
          <w:tab w:val="left" w:pos="4185"/>
        </w:tabs>
        <w:rPr>
          <w:lang w:eastAsia="zh-CN"/>
        </w:rPr>
      </w:pPr>
    </w:p>
    <w:sectPr w:rsidR="0082251C" w:rsidRPr="0082251C" w:rsidSect="001276F7">
      <w:pgSz w:w="11910" w:h="16840"/>
      <w:pgMar w:top="993" w:right="711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-BoldItalicMT">
    <w:charset w:val="CC"/>
    <w:family w:val="script"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8"/>
    <w:multiLevelType w:val="multilevel"/>
    <w:tmpl w:val="0308B722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E"/>
    <w:multiLevelType w:val="multilevel"/>
    <w:tmpl w:val="0000000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34"/>
    <w:multiLevelType w:val="multilevel"/>
    <w:tmpl w:val="00000034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3F"/>
    <w:multiLevelType w:val="singleLevel"/>
    <w:tmpl w:val="0000003F"/>
    <w:name w:val="WW8Num81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b/>
        <w:i w:val="0"/>
      </w:rPr>
    </w:lvl>
  </w:abstractNum>
  <w:abstractNum w:abstractNumId="6">
    <w:nsid w:val="0000004D"/>
    <w:multiLevelType w:val="singleLevel"/>
    <w:tmpl w:val="0000004D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7">
    <w:nsid w:val="04FC6BD2"/>
    <w:multiLevelType w:val="hybridMultilevel"/>
    <w:tmpl w:val="CDD879B8"/>
    <w:lvl w:ilvl="0" w:tplc="2394710C">
      <w:start w:val="1"/>
      <w:numFmt w:val="decimal"/>
      <w:pStyle w:val="16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A6738"/>
    <w:multiLevelType w:val="multilevel"/>
    <w:tmpl w:val="583C5F00"/>
    <w:styleLink w:val="RTFNum2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9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397"/>
    <w:rsid w:val="00003A60"/>
    <w:rsid w:val="00004EB7"/>
    <w:rsid w:val="000513B6"/>
    <w:rsid w:val="00102563"/>
    <w:rsid w:val="001276F7"/>
    <w:rsid w:val="00222595"/>
    <w:rsid w:val="00261C0E"/>
    <w:rsid w:val="002C2764"/>
    <w:rsid w:val="00386B94"/>
    <w:rsid w:val="00387793"/>
    <w:rsid w:val="004410B8"/>
    <w:rsid w:val="004F7AA5"/>
    <w:rsid w:val="00686D2E"/>
    <w:rsid w:val="00746D47"/>
    <w:rsid w:val="0075198D"/>
    <w:rsid w:val="0082251C"/>
    <w:rsid w:val="00890397"/>
    <w:rsid w:val="008C71E0"/>
    <w:rsid w:val="009345FB"/>
    <w:rsid w:val="00A5302F"/>
    <w:rsid w:val="00A74E07"/>
    <w:rsid w:val="00A84B88"/>
    <w:rsid w:val="00AF5728"/>
    <w:rsid w:val="00AF77D3"/>
    <w:rsid w:val="00B33F88"/>
    <w:rsid w:val="00B7163B"/>
    <w:rsid w:val="00C81BAE"/>
    <w:rsid w:val="00D5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endnote text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8"/>
  </w:style>
  <w:style w:type="paragraph" w:styleId="11">
    <w:name w:val="heading 1"/>
    <w:aliases w:val="МОЙ Заголовок 1"/>
    <w:basedOn w:val="a"/>
    <w:next w:val="a"/>
    <w:link w:val="12"/>
    <w:qFormat/>
    <w:rsid w:val="008903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aliases w:val="Заголовок 2 МОЙ"/>
    <w:basedOn w:val="a"/>
    <w:next w:val="a"/>
    <w:link w:val="21"/>
    <w:qFormat/>
    <w:rsid w:val="0082251C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en-US"/>
    </w:rPr>
  </w:style>
  <w:style w:type="paragraph" w:styleId="3">
    <w:name w:val="heading 3"/>
    <w:aliases w:val="Заголовок 3 МОЙ"/>
    <w:basedOn w:val="a"/>
    <w:next w:val="a"/>
    <w:link w:val="30"/>
    <w:unhideWhenUsed/>
    <w:qFormat/>
    <w:rsid w:val="0082251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F5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51C"/>
    <w:pPr>
      <w:keepNext/>
      <w:keepLines/>
      <w:widowControl w:val="0"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903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99"/>
    <w:rsid w:val="0089039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2">
    <w:name w:val="Заголовок 1 Знак"/>
    <w:aliases w:val="МОЙ Заголовок 1 Знак"/>
    <w:basedOn w:val="a0"/>
    <w:link w:val="11"/>
    <w:rsid w:val="00890397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890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89039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903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мментарий пользователя Знак"/>
    <w:basedOn w:val="a0"/>
    <w:link w:val="a6"/>
    <w:locked/>
    <w:rsid w:val="00890397"/>
    <w:rPr>
      <w:rFonts w:ascii="Arial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890397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7">
    <w:name w:val="Normal (Web)"/>
    <w:aliases w:val="Обычный (Web),Обычный (Web)1"/>
    <w:basedOn w:val="a"/>
    <w:link w:val="a8"/>
    <w:uiPriority w:val="99"/>
    <w:unhideWhenUsed/>
    <w:qFormat/>
    <w:rsid w:val="00A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AF5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1"/>
    <w:unhideWhenUsed/>
    <w:qFormat/>
    <w:rsid w:val="00AF5728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AF5728"/>
  </w:style>
  <w:style w:type="paragraph" w:customStyle="1" w:styleId="ab">
    <w:name w:val="Обычный.Название подразделения"/>
    <w:uiPriority w:val="99"/>
    <w:rsid w:val="00AF572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c">
    <w:name w:val="Основной текст_"/>
    <w:basedOn w:val="a0"/>
    <w:link w:val="24"/>
    <w:rsid w:val="00AF5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 (2)"/>
    <w:basedOn w:val="a0"/>
    <w:rsid w:val="00AF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F57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c"/>
    <w:rsid w:val="00AF5728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">
    <w:name w:val="Основной текст (9)_"/>
    <w:basedOn w:val="a0"/>
    <w:link w:val="90"/>
    <w:rsid w:val="00AF57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c"/>
    <w:rsid w:val="00AF572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F572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AF5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qFormat/>
    <w:rsid w:val="00AF5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List Paragraph"/>
    <w:basedOn w:val="a"/>
    <w:link w:val="ae"/>
    <w:uiPriority w:val="1"/>
    <w:qFormat/>
    <w:rsid w:val="00AF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AF57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qFormat/>
    <w:rsid w:val="00AF5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4">
    <w:name w:val="p4"/>
    <w:basedOn w:val="a"/>
    <w:rsid w:val="00AF5728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">
    <w:name w:val="Hyperlink"/>
    <w:basedOn w:val="a0"/>
    <w:uiPriority w:val="99"/>
    <w:unhideWhenUsed/>
    <w:rsid w:val="00B7163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7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TableNormal">
    <w:name w:val="Table Normal"/>
    <w:uiPriority w:val="2"/>
    <w:semiHidden/>
    <w:unhideWhenUsed/>
    <w:qFormat/>
    <w:rsid w:val="008C71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C71E0"/>
    <w:pPr>
      <w:widowControl w:val="0"/>
      <w:autoSpaceDE w:val="0"/>
      <w:autoSpaceDN w:val="0"/>
      <w:spacing w:before="1" w:after="0" w:line="240" w:lineRule="auto"/>
      <w:ind w:left="1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71E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C7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71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8C71E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8C71E0"/>
    <w:rPr>
      <w:rFonts w:ascii="Times New Roman" w:hAnsi="Times New Roman" w:cs="Times New Roman" w:hint="default"/>
      <w:sz w:val="26"/>
      <w:szCs w:val="26"/>
    </w:rPr>
  </w:style>
  <w:style w:type="character" w:customStyle="1" w:styleId="s3">
    <w:name w:val="s3"/>
    <w:basedOn w:val="a0"/>
    <w:rsid w:val="00C81BAE"/>
  </w:style>
  <w:style w:type="paragraph" w:customStyle="1" w:styleId="p5">
    <w:name w:val="p5"/>
    <w:basedOn w:val="a"/>
    <w:rsid w:val="00C8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aliases w:val="Заголовок 2 МОЙ Знак"/>
    <w:basedOn w:val="a0"/>
    <w:link w:val="20"/>
    <w:rsid w:val="0082251C"/>
    <w:rPr>
      <w:rFonts w:ascii="Arial" w:eastAsia="Times New Roman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30">
    <w:name w:val="Заголовок 3 Знак"/>
    <w:aliases w:val="Заголовок 3 МОЙ Знак"/>
    <w:basedOn w:val="a0"/>
    <w:link w:val="3"/>
    <w:rsid w:val="008225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2251C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en-US"/>
    </w:rPr>
  </w:style>
  <w:style w:type="paragraph" w:styleId="af2">
    <w:name w:val="header"/>
    <w:basedOn w:val="a"/>
    <w:link w:val="af3"/>
    <w:unhideWhenUsed/>
    <w:rsid w:val="008225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rsid w:val="0082251C"/>
    <w:rPr>
      <w:rFonts w:eastAsiaTheme="minorHAnsi"/>
      <w:lang w:eastAsia="en-US"/>
    </w:rPr>
  </w:style>
  <w:style w:type="paragraph" w:styleId="af4">
    <w:name w:val="footer"/>
    <w:basedOn w:val="a"/>
    <w:link w:val="af5"/>
    <w:uiPriority w:val="99"/>
    <w:unhideWhenUsed/>
    <w:rsid w:val="008225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82251C"/>
    <w:rPr>
      <w:rFonts w:eastAsiaTheme="minorHAnsi"/>
      <w:lang w:eastAsia="en-US"/>
    </w:rPr>
  </w:style>
  <w:style w:type="paragraph" w:customStyle="1" w:styleId="af6">
    <w:name w:val="Содержимое таблицы"/>
    <w:basedOn w:val="a"/>
    <w:qFormat/>
    <w:rsid w:val="0082251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3f3f3f3f3f2">
    <w:name w:val="Т3fе3fк3fс3fт3f2"/>
    <w:basedOn w:val="a"/>
    <w:uiPriority w:val="99"/>
    <w:qFormat/>
    <w:rsid w:val="0082251C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qFormat/>
    <w:rsid w:val="0082251C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Абзац списка Знак"/>
    <w:basedOn w:val="a0"/>
    <w:link w:val="ad"/>
    <w:uiPriority w:val="1"/>
    <w:rsid w:val="0082251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 уровень"/>
    <w:basedOn w:val="a"/>
    <w:uiPriority w:val="99"/>
    <w:qFormat/>
    <w:rsid w:val="0082251C"/>
    <w:pPr>
      <w:pageBreakBefore/>
      <w:widowControl w:val="0"/>
      <w:numPr>
        <w:numId w:val="1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</w:rPr>
  </w:style>
  <w:style w:type="paragraph" w:styleId="af7">
    <w:name w:val="caption"/>
    <w:aliases w:val=" Знак,111,Знак"/>
    <w:basedOn w:val="a"/>
    <w:link w:val="af8"/>
    <w:qFormat/>
    <w:rsid w:val="0082251C"/>
    <w:pPr>
      <w:widowControl w:val="0"/>
      <w:autoSpaceDN w:val="0"/>
      <w:adjustRightInd w:val="0"/>
      <w:spacing w:before="120" w:after="120" w:line="240" w:lineRule="auto"/>
    </w:pPr>
    <w:rPr>
      <w:rFonts w:ascii="Times New Roman" w:eastAsia="Arial Unicode MS" w:hAnsi="Times New Roman" w:cs="Tahoma"/>
      <w:i/>
      <w:iCs/>
      <w:sz w:val="24"/>
      <w:szCs w:val="24"/>
    </w:rPr>
  </w:style>
  <w:style w:type="paragraph" w:customStyle="1" w:styleId="2">
    <w:name w:val="Заголовок 2 уровень"/>
    <w:basedOn w:val="a"/>
    <w:uiPriority w:val="99"/>
    <w:qFormat/>
    <w:rsid w:val="0082251C"/>
    <w:pPr>
      <w:widowControl w:val="0"/>
      <w:numPr>
        <w:numId w:val="2"/>
      </w:numPr>
      <w:tabs>
        <w:tab w:val="left" w:pos="1134"/>
      </w:tabs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Arial Unicode MS" w:hAnsi="Times New Roman" w:cs="Tahoma"/>
      <w:b/>
      <w:sz w:val="24"/>
      <w:szCs w:val="24"/>
    </w:rPr>
  </w:style>
  <w:style w:type="character" w:customStyle="1" w:styleId="af8">
    <w:name w:val="Название объекта Знак"/>
    <w:aliases w:val=" Знак Знак,111 Знак,Знак Знак"/>
    <w:basedOn w:val="a0"/>
    <w:link w:val="af7"/>
    <w:rsid w:val="0082251C"/>
    <w:rPr>
      <w:rFonts w:ascii="Times New Roman" w:eastAsia="Arial Unicode MS" w:hAnsi="Times New Roman" w:cs="Tahoma"/>
      <w:i/>
      <w:iCs/>
      <w:sz w:val="24"/>
      <w:szCs w:val="24"/>
    </w:rPr>
  </w:style>
  <w:style w:type="paragraph" w:customStyle="1" w:styleId="10">
    <w:name w:val="Стиль1"/>
    <w:basedOn w:val="a7"/>
    <w:link w:val="13"/>
    <w:qFormat/>
    <w:rsid w:val="0082251C"/>
    <w:pPr>
      <w:numPr>
        <w:numId w:val="3"/>
      </w:numPr>
      <w:tabs>
        <w:tab w:val="left" w:pos="1559"/>
      </w:tabs>
      <w:spacing w:after="0" w:afterAutospacing="0"/>
      <w:ind w:left="0" w:firstLine="851"/>
      <w:jc w:val="both"/>
    </w:pPr>
    <w:rPr>
      <w:b/>
      <w:bCs/>
      <w:i/>
      <w:iCs/>
    </w:rPr>
  </w:style>
  <w:style w:type="character" w:styleId="af9">
    <w:name w:val="Strong"/>
    <w:uiPriority w:val="22"/>
    <w:qFormat/>
    <w:rsid w:val="0082251C"/>
    <w:rPr>
      <w:rFonts w:cs="Times New Roman"/>
      <w:b/>
      <w:bCs/>
    </w:rPr>
  </w:style>
  <w:style w:type="paragraph" w:customStyle="1" w:styleId="TableContents">
    <w:name w:val="Table Contents"/>
    <w:basedOn w:val="a"/>
    <w:qFormat/>
    <w:rsid w:val="0082251C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table" w:styleId="afa">
    <w:name w:val="Table Grid"/>
    <w:basedOn w:val="a1"/>
    <w:uiPriority w:val="39"/>
    <w:rsid w:val="008225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rsid w:val="0082251C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ahoma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82251C"/>
    <w:rPr>
      <w:rFonts w:ascii="Times New Roman" w:eastAsia="Arial Unicode MS" w:hAnsi="Times New Roman" w:cs="Tahoma"/>
      <w:sz w:val="24"/>
      <w:szCs w:val="24"/>
    </w:rPr>
  </w:style>
  <w:style w:type="character" w:customStyle="1" w:styleId="Internetlink">
    <w:name w:val="Internet link"/>
    <w:uiPriority w:val="99"/>
    <w:rsid w:val="0082251C"/>
    <w:rPr>
      <w:rFonts w:eastAsia="Arial Unicode MS" w:cs="Tahoma"/>
      <w:color w:val="000080"/>
      <w:u w:val="single"/>
    </w:rPr>
  </w:style>
  <w:style w:type="paragraph" w:styleId="afd">
    <w:name w:val="TOC Heading"/>
    <w:basedOn w:val="11"/>
    <w:next w:val="a"/>
    <w:uiPriority w:val="39"/>
    <w:unhideWhenUsed/>
    <w:qFormat/>
    <w:rsid w:val="0082251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qFormat/>
    <w:rsid w:val="0082251C"/>
    <w:pPr>
      <w:tabs>
        <w:tab w:val="right" w:leader="dot" w:pos="9346"/>
      </w:tabs>
      <w:spacing w:after="100" w:line="259" w:lineRule="auto"/>
    </w:pPr>
    <w:rPr>
      <w:rFonts w:ascii="Times New Roman" w:eastAsiaTheme="minorHAnsi" w:hAnsi="Times New Roman"/>
      <w:b/>
      <w:noProof/>
      <w:sz w:val="24"/>
      <w:szCs w:val="24"/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rsid w:val="0082251C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ascii="Times New Roman" w:eastAsia="Calibri" w:hAnsi="Times New Roman"/>
      <w:b/>
      <w:noProof/>
      <w:sz w:val="24"/>
      <w:szCs w:val="24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82251C"/>
    <w:pPr>
      <w:tabs>
        <w:tab w:val="left" w:pos="1320"/>
        <w:tab w:val="right" w:leader="dot" w:pos="9346"/>
      </w:tabs>
      <w:spacing w:after="100" w:line="240" w:lineRule="auto"/>
      <w:ind w:left="440"/>
    </w:pPr>
    <w:rPr>
      <w:rFonts w:ascii="Times New Roman" w:eastAsiaTheme="minorHAnsi" w:hAnsi="Times New Roman"/>
      <w:i/>
      <w:noProof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82251C"/>
    <w:rPr>
      <w:rFonts w:ascii="Calibri" w:eastAsia="Times New Roman" w:hAnsi="Calibri" w:cs="Calibri"/>
      <w:szCs w:val="20"/>
    </w:rPr>
  </w:style>
  <w:style w:type="character" w:customStyle="1" w:styleId="blk">
    <w:name w:val="blk"/>
    <w:basedOn w:val="a0"/>
    <w:rsid w:val="0082251C"/>
  </w:style>
  <w:style w:type="paragraph" w:customStyle="1" w:styleId="Default">
    <w:name w:val="Default"/>
    <w:uiPriority w:val="99"/>
    <w:qFormat/>
    <w:rsid w:val="008225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en-US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"/>
    <w:link w:val="10950"/>
    <w:rsid w:val="0082251C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82251C"/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paragraph" w:customStyle="1" w:styleId="27">
    <w:name w:val="Текст2"/>
    <w:basedOn w:val="a"/>
    <w:qFormat/>
    <w:rsid w:val="0082251C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82251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100">
    <w:name w:val="Стиль10"/>
    <w:basedOn w:val="a"/>
    <w:uiPriority w:val="99"/>
    <w:qFormat/>
    <w:rsid w:val="0082251C"/>
    <w:pPr>
      <w:numPr>
        <w:numId w:val="4"/>
      </w:numPr>
      <w:tabs>
        <w:tab w:val="left" w:pos="1134"/>
        <w:tab w:val="left" w:pos="1559"/>
      </w:tabs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1111">
    <w:name w:val="1111"/>
    <w:basedOn w:val="11"/>
    <w:link w:val="11110"/>
    <w:qFormat/>
    <w:rsid w:val="0082251C"/>
    <w:pPr>
      <w:tabs>
        <w:tab w:val="num" w:pos="432"/>
      </w:tabs>
      <w:jc w:val="center"/>
    </w:pPr>
    <w:rPr>
      <w:rFonts w:cs="Tahoma"/>
      <w:b/>
      <w:bCs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82251C"/>
    <w:rPr>
      <w:rFonts w:ascii="Times New Roman" w:eastAsia="Times New Roman" w:hAnsi="Times New Roman" w:cs="Tahoma"/>
      <w:b/>
      <w:bCs/>
      <w:kern w:val="1"/>
      <w:sz w:val="24"/>
      <w:szCs w:val="24"/>
      <w:lang w:eastAsia="en-US"/>
    </w:rPr>
  </w:style>
  <w:style w:type="paragraph" w:customStyle="1" w:styleId="afe">
    <w:name w:val="МОЙ"/>
    <w:basedOn w:val="11"/>
    <w:link w:val="aff"/>
    <w:qFormat/>
    <w:rsid w:val="0082251C"/>
    <w:pPr>
      <w:keepLines/>
      <w:spacing w:line="360" w:lineRule="auto"/>
    </w:pPr>
    <w:rPr>
      <w:rFonts w:eastAsiaTheme="majorEastAsia" w:cstheme="majorBidi"/>
      <w:szCs w:val="32"/>
    </w:rPr>
  </w:style>
  <w:style w:type="character" w:customStyle="1" w:styleId="aff">
    <w:name w:val="МОЙ Знак"/>
    <w:basedOn w:val="12"/>
    <w:link w:val="afe"/>
    <w:rsid w:val="0082251C"/>
    <w:rPr>
      <w:rFonts w:eastAsiaTheme="majorEastAsia" w:cstheme="majorBidi"/>
      <w:szCs w:val="32"/>
    </w:rPr>
  </w:style>
  <w:style w:type="character" w:customStyle="1" w:styleId="aff0">
    <w:name w:val="Гипертекстовая ссылка"/>
    <w:basedOn w:val="a0"/>
    <w:uiPriority w:val="99"/>
    <w:rsid w:val="0082251C"/>
    <w:rPr>
      <w:color w:val="106BBE"/>
    </w:rPr>
  </w:style>
  <w:style w:type="paragraph" w:customStyle="1" w:styleId="ConsPlusCell">
    <w:name w:val="ConsPlusCell"/>
    <w:basedOn w:val="a"/>
    <w:uiPriority w:val="99"/>
    <w:qFormat/>
    <w:rsid w:val="0082251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f1">
    <w:name w:val="Document Map"/>
    <w:basedOn w:val="a"/>
    <w:link w:val="aff2"/>
    <w:uiPriority w:val="99"/>
    <w:semiHidden/>
    <w:unhideWhenUsed/>
    <w:rsid w:val="0082251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82251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Обычный (веб) Знак"/>
    <w:aliases w:val="Обычный (Web) Знак,Обычный (Web)1 Знак"/>
    <w:link w:val="a7"/>
    <w:uiPriority w:val="99"/>
    <w:locked/>
    <w:rsid w:val="0082251C"/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82251C"/>
    <w:rPr>
      <w:color w:val="800080" w:themeColor="followedHyperlink"/>
      <w:u w:val="single"/>
    </w:rPr>
  </w:style>
  <w:style w:type="character" w:customStyle="1" w:styleId="110">
    <w:name w:val="Заголовок 1 Знак1"/>
    <w:aliases w:val="МОЙ Заголовок 1 Знак1"/>
    <w:basedOn w:val="a0"/>
    <w:rsid w:val="0082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4"/>
    <w:locked/>
    <w:rsid w:val="0082251C"/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010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,Основной тек...1,Основной тек... Знак1"/>
    <w:basedOn w:val="a"/>
    <w:qFormat/>
    <w:rsid w:val="0082251C"/>
    <w:pPr>
      <w:suppressAutoHyphens/>
      <w:autoSpaceDN w:val="0"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82251C"/>
  </w:style>
  <w:style w:type="character" w:customStyle="1" w:styleId="18">
    <w:name w:val="Нижний колонтитул Знак1"/>
    <w:basedOn w:val="a0"/>
    <w:uiPriority w:val="99"/>
    <w:semiHidden/>
    <w:rsid w:val="0082251C"/>
  </w:style>
  <w:style w:type="character" w:customStyle="1" w:styleId="19">
    <w:name w:val="Основной текст с отступом Знак1"/>
    <w:basedOn w:val="a0"/>
    <w:uiPriority w:val="99"/>
    <w:semiHidden/>
    <w:rsid w:val="0082251C"/>
  </w:style>
  <w:style w:type="character" w:customStyle="1" w:styleId="1a">
    <w:name w:val="Текст выноски Знак1"/>
    <w:basedOn w:val="a0"/>
    <w:uiPriority w:val="99"/>
    <w:semiHidden/>
    <w:rsid w:val="0082251C"/>
    <w:rPr>
      <w:rFonts w:ascii="Tahoma" w:hAnsi="Tahoma" w:cs="Tahoma"/>
      <w:sz w:val="16"/>
      <w:szCs w:val="16"/>
    </w:rPr>
  </w:style>
  <w:style w:type="character" w:customStyle="1" w:styleId="1b">
    <w:name w:val="Схема документа Знак1"/>
    <w:basedOn w:val="a0"/>
    <w:uiPriority w:val="99"/>
    <w:semiHidden/>
    <w:rsid w:val="0082251C"/>
    <w:rPr>
      <w:rFonts w:ascii="Tahoma" w:hAnsi="Tahoma" w:cs="Tahoma"/>
      <w:sz w:val="16"/>
      <w:szCs w:val="16"/>
    </w:rPr>
  </w:style>
  <w:style w:type="character" w:customStyle="1" w:styleId="WW8Num4z0">
    <w:name w:val="WW8Num4z0"/>
    <w:rsid w:val="0082251C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2251C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82251C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82251C"/>
    <w:rPr>
      <w:rFonts w:ascii="Wingdings" w:hAnsi="Wingdings"/>
    </w:rPr>
  </w:style>
  <w:style w:type="character" w:customStyle="1" w:styleId="WW8Num5z0">
    <w:name w:val="WW8Num5z0"/>
    <w:rsid w:val="0082251C"/>
    <w:rPr>
      <w:b w:val="0"/>
      <w:sz w:val="20"/>
      <w:szCs w:val="20"/>
    </w:rPr>
  </w:style>
  <w:style w:type="character" w:customStyle="1" w:styleId="WW8Num5z1">
    <w:name w:val="WW8Num5z1"/>
    <w:rsid w:val="0082251C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82251C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sid w:val="0082251C"/>
    <w:rPr>
      <w:rFonts w:ascii="Symbol" w:hAnsi="Symbol"/>
    </w:rPr>
  </w:style>
  <w:style w:type="character" w:customStyle="1" w:styleId="WW8Num29z1">
    <w:name w:val="WW8Num29z1"/>
    <w:rsid w:val="0082251C"/>
    <w:rPr>
      <w:rFonts w:ascii="OpenSymbol" w:hAnsi="OpenSymbol" w:cs="Courier New"/>
    </w:rPr>
  </w:style>
  <w:style w:type="character" w:customStyle="1" w:styleId="WW8Num30z0">
    <w:name w:val="WW8Num30z0"/>
    <w:rsid w:val="0082251C"/>
    <w:rPr>
      <w:rFonts w:ascii="Symbol" w:hAnsi="Symbol" w:cs="OpenSymbol"/>
    </w:rPr>
  </w:style>
  <w:style w:type="character" w:customStyle="1" w:styleId="WW8Num30z1">
    <w:name w:val="WW8Num30z1"/>
    <w:rsid w:val="0082251C"/>
    <w:rPr>
      <w:rFonts w:ascii="OpenSymbol" w:hAnsi="OpenSymbol" w:cs="Courier New"/>
    </w:rPr>
  </w:style>
  <w:style w:type="character" w:customStyle="1" w:styleId="WW8Num31z0">
    <w:name w:val="WW8Num31z0"/>
    <w:rsid w:val="0082251C"/>
    <w:rPr>
      <w:rFonts w:ascii="Symbol" w:hAnsi="Symbol"/>
      <w:b/>
    </w:rPr>
  </w:style>
  <w:style w:type="character" w:customStyle="1" w:styleId="WW8Num31z1">
    <w:name w:val="WW8Num31z1"/>
    <w:rsid w:val="0082251C"/>
    <w:rPr>
      <w:rFonts w:ascii="MS Mincho" w:hAnsi="MS Mincho" w:cs="Courier New"/>
    </w:rPr>
  </w:style>
  <w:style w:type="character" w:customStyle="1" w:styleId="WW8Num32z0">
    <w:name w:val="WW8Num32z0"/>
    <w:rsid w:val="0082251C"/>
    <w:rPr>
      <w:rFonts w:ascii="Symbol" w:hAnsi="Symbol" w:cs="StarSymbol"/>
      <w:sz w:val="18"/>
      <w:szCs w:val="18"/>
    </w:rPr>
  </w:style>
  <w:style w:type="character" w:customStyle="1" w:styleId="WW8Num32z1">
    <w:name w:val="WW8Num32z1"/>
    <w:rsid w:val="0082251C"/>
    <w:rPr>
      <w:rFonts w:ascii="MS Mincho" w:hAnsi="MS Mincho" w:cs="Courier New"/>
    </w:rPr>
  </w:style>
  <w:style w:type="character" w:customStyle="1" w:styleId="WW8Num33z0">
    <w:name w:val="WW8Num33z0"/>
    <w:rsid w:val="0082251C"/>
    <w:rPr>
      <w:rFonts w:ascii="Symbol" w:hAnsi="Symbol"/>
      <w:b/>
    </w:rPr>
  </w:style>
  <w:style w:type="character" w:customStyle="1" w:styleId="WW8Num33z1">
    <w:name w:val="WW8Num33z1"/>
    <w:rsid w:val="0082251C"/>
    <w:rPr>
      <w:rFonts w:ascii="OpenSymbol" w:hAnsi="OpenSymbol" w:cs="StarSymbol"/>
      <w:sz w:val="18"/>
      <w:szCs w:val="18"/>
    </w:rPr>
  </w:style>
  <w:style w:type="character" w:customStyle="1" w:styleId="WW8Num34z0">
    <w:name w:val="WW8Num34z0"/>
    <w:rsid w:val="0082251C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82251C"/>
    <w:rPr>
      <w:rFonts w:ascii="Courier New" w:hAnsi="Courier New" w:cs="Courier New"/>
    </w:rPr>
  </w:style>
  <w:style w:type="character" w:customStyle="1" w:styleId="WW8Num35z0">
    <w:name w:val="WW8Num35z0"/>
    <w:rsid w:val="0082251C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82251C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82251C"/>
    <w:rPr>
      <w:b/>
    </w:rPr>
  </w:style>
  <w:style w:type="character" w:customStyle="1" w:styleId="WW8Num36z1">
    <w:name w:val="WW8Num36z1"/>
    <w:rsid w:val="0082251C"/>
    <w:rPr>
      <w:rFonts w:ascii="OpenSymbol" w:hAnsi="OpenSymbol" w:cs="Courier New"/>
    </w:rPr>
  </w:style>
  <w:style w:type="character" w:customStyle="1" w:styleId="WW8Num37z0">
    <w:name w:val="WW8Num37z0"/>
    <w:rsid w:val="0082251C"/>
    <w:rPr>
      <w:rFonts w:ascii="Symbol" w:hAnsi="Symbol"/>
    </w:rPr>
  </w:style>
  <w:style w:type="character" w:customStyle="1" w:styleId="WW8Num37z1">
    <w:name w:val="WW8Num37z1"/>
    <w:rsid w:val="0082251C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82251C"/>
    <w:rPr>
      <w:b/>
    </w:rPr>
  </w:style>
  <w:style w:type="character" w:customStyle="1" w:styleId="WW8Num38z1">
    <w:name w:val="WW8Num38z1"/>
    <w:rsid w:val="0082251C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82251C"/>
    <w:rPr>
      <w:b/>
    </w:rPr>
  </w:style>
  <w:style w:type="character" w:customStyle="1" w:styleId="WW8Num39z1">
    <w:name w:val="WW8Num39z1"/>
    <w:rsid w:val="0082251C"/>
    <w:rPr>
      <w:rFonts w:ascii="OpenSymbol" w:hAnsi="OpenSymbol" w:cs="StarSymbol"/>
      <w:sz w:val="18"/>
      <w:szCs w:val="18"/>
    </w:rPr>
  </w:style>
  <w:style w:type="character" w:customStyle="1" w:styleId="WW8Num17z0">
    <w:name w:val="WW8Num17z0"/>
    <w:rsid w:val="0082251C"/>
    <w:rPr>
      <w:rFonts w:ascii="Symbol" w:hAnsi="Symbol"/>
    </w:rPr>
  </w:style>
  <w:style w:type="character" w:customStyle="1" w:styleId="WW8Num26z0">
    <w:name w:val="WW8Num26z0"/>
    <w:rsid w:val="0082251C"/>
    <w:rPr>
      <w:b/>
    </w:rPr>
  </w:style>
  <w:style w:type="character" w:customStyle="1" w:styleId="WW8Num75z0">
    <w:name w:val="WW8Num75z0"/>
    <w:rsid w:val="0082251C"/>
    <w:rPr>
      <w:rFonts w:ascii="Wingdings" w:hAnsi="Wingdings" w:cs="StarSymbol"/>
      <w:sz w:val="18"/>
      <w:szCs w:val="18"/>
    </w:rPr>
  </w:style>
  <w:style w:type="character" w:customStyle="1" w:styleId="WW8Num64z0">
    <w:name w:val="WW8Num64z0"/>
    <w:rsid w:val="0082251C"/>
    <w:rPr>
      <w:rFonts w:ascii="Symbol" w:hAnsi="Symbol" w:cs="StarSymbol"/>
      <w:sz w:val="18"/>
      <w:szCs w:val="18"/>
    </w:rPr>
  </w:style>
  <w:style w:type="character" w:customStyle="1" w:styleId="WW8Num76z0">
    <w:name w:val="WW8Num76z0"/>
    <w:rsid w:val="0082251C"/>
    <w:rPr>
      <w:rFonts w:ascii="Symbol" w:hAnsi="Symbol" w:cs="StarSymbol"/>
      <w:sz w:val="18"/>
      <w:szCs w:val="18"/>
    </w:rPr>
  </w:style>
  <w:style w:type="character" w:customStyle="1" w:styleId="WW8Num40z2">
    <w:name w:val="WW8Num40z2"/>
    <w:rsid w:val="0082251C"/>
    <w:rPr>
      <w:b/>
      <w:bCs/>
    </w:rPr>
  </w:style>
  <w:style w:type="character" w:customStyle="1" w:styleId="WW8Num78z0">
    <w:name w:val="WW8Num78z0"/>
    <w:rsid w:val="0082251C"/>
    <w:rPr>
      <w:rFonts w:ascii="Times New Roman" w:hAnsi="Times New Roman" w:cs="StarSymbol"/>
      <w:b/>
      <w:bCs/>
      <w:sz w:val="24"/>
      <w:szCs w:val="24"/>
    </w:rPr>
  </w:style>
  <w:style w:type="character" w:customStyle="1" w:styleId="WW8Num77z0">
    <w:name w:val="WW8Num77z0"/>
    <w:rsid w:val="0082251C"/>
    <w:rPr>
      <w:rFonts w:ascii="Times New Roman" w:hAnsi="Times New Roman" w:cs="StarSymbol"/>
      <w:b/>
      <w:bCs/>
      <w:sz w:val="24"/>
      <w:szCs w:val="24"/>
    </w:rPr>
  </w:style>
  <w:style w:type="character" w:customStyle="1" w:styleId="WW8Num79z0">
    <w:name w:val="WW8Num79z0"/>
    <w:rsid w:val="0082251C"/>
    <w:rPr>
      <w:rFonts w:ascii="Symbol" w:hAnsi="Symbol" w:cs="StarSymbol"/>
      <w:sz w:val="18"/>
      <w:szCs w:val="18"/>
    </w:rPr>
  </w:style>
  <w:style w:type="character" w:customStyle="1" w:styleId="WW8Num41z0">
    <w:name w:val="WW8Num41z0"/>
    <w:rsid w:val="0082251C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82251C"/>
    <w:rPr>
      <w:rFonts w:ascii="Symbol" w:hAnsi="Symbol" w:cs="StarSymbol"/>
      <w:sz w:val="18"/>
      <w:szCs w:val="18"/>
    </w:rPr>
  </w:style>
  <w:style w:type="character" w:customStyle="1" w:styleId="1c">
    <w:name w:val="Основной шрифт абзаца1"/>
    <w:rsid w:val="0082251C"/>
  </w:style>
  <w:style w:type="character" w:customStyle="1" w:styleId="WW8Num7z0">
    <w:name w:val="WW8Num7z0"/>
    <w:rsid w:val="0082251C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82251C"/>
    <w:rPr>
      <w:rFonts w:ascii="OpenSymbol" w:hAnsi="OpenSymbol"/>
    </w:rPr>
  </w:style>
  <w:style w:type="character" w:customStyle="1" w:styleId="WW8Num7z2">
    <w:name w:val="WW8Num7z2"/>
    <w:rsid w:val="0082251C"/>
    <w:rPr>
      <w:rFonts w:ascii="StarSymbol" w:hAnsi="StarSymbol"/>
    </w:rPr>
  </w:style>
  <w:style w:type="character" w:customStyle="1" w:styleId="WW8Num63z0">
    <w:name w:val="WW8Num63z0"/>
    <w:rsid w:val="0082251C"/>
    <w:rPr>
      <w:rFonts w:ascii="Symbol" w:hAnsi="Symbol" w:cs="StarSymbol"/>
      <w:sz w:val="18"/>
      <w:szCs w:val="18"/>
    </w:rPr>
  </w:style>
  <w:style w:type="character" w:customStyle="1" w:styleId="WW8Num63z1">
    <w:name w:val="WW8Num63z1"/>
    <w:rsid w:val="0082251C"/>
    <w:rPr>
      <w:rFonts w:ascii="OpenSymbol" w:hAnsi="OpenSymbol" w:cs="StarSymbol"/>
      <w:sz w:val="18"/>
      <w:szCs w:val="18"/>
    </w:rPr>
  </w:style>
  <w:style w:type="character" w:customStyle="1" w:styleId="WW8Num63z2">
    <w:name w:val="WW8Num63z2"/>
    <w:rsid w:val="0082251C"/>
    <w:rPr>
      <w:rFonts w:ascii="Wingdings" w:hAnsi="Wingdings"/>
    </w:rPr>
  </w:style>
  <w:style w:type="character" w:customStyle="1" w:styleId="WW8Num42z0">
    <w:name w:val="WW8Num42z0"/>
    <w:rsid w:val="0082251C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82251C"/>
    <w:rPr>
      <w:b/>
      <w:bCs/>
    </w:rPr>
  </w:style>
  <w:style w:type="character" w:customStyle="1" w:styleId="WW8Num8z0">
    <w:name w:val="WW8Num8z0"/>
    <w:rsid w:val="0082251C"/>
    <w:rPr>
      <w:rFonts w:ascii="Symbol" w:hAnsi="Symbol"/>
    </w:rPr>
  </w:style>
  <w:style w:type="character" w:customStyle="1" w:styleId="WW8Num43z0">
    <w:name w:val="WW8Num43z0"/>
    <w:rsid w:val="0082251C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82251C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82251C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82251C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82251C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82251C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82251C"/>
    <w:rPr>
      <w:rFonts w:ascii="Times New Roman" w:hAnsi="Times New Roman"/>
    </w:rPr>
  </w:style>
  <w:style w:type="character" w:customStyle="1" w:styleId="WW8Num49z0">
    <w:name w:val="WW8Num49z0"/>
    <w:rsid w:val="0082251C"/>
    <w:rPr>
      <w:b w:val="0"/>
      <w:bCs w:val="0"/>
    </w:rPr>
  </w:style>
  <w:style w:type="character" w:customStyle="1" w:styleId="WW8Num50z0">
    <w:name w:val="WW8Num50z0"/>
    <w:rsid w:val="0082251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2251C"/>
    <w:rPr>
      <w:b/>
    </w:rPr>
  </w:style>
  <w:style w:type="character" w:customStyle="1" w:styleId="WW8Num9z1">
    <w:name w:val="WW8Num9z1"/>
    <w:rsid w:val="0082251C"/>
    <w:rPr>
      <w:rFonts w:ascii="Courier New" w:hAnsi="Courier New" w:cs="Courier New"/>
    </w:rPr>
  </w:style>
  <w:style w:type="character" w:customStyle="1" w:styleId="WW8Num10z0">
    <w:name w:val="WW8Num10z0"/>
    <w:rsid w:val="0082251C"/>
    <w:rPr>
      <w:rFonts w:ascii="Symbol" w:hAnsi="Symbol"/>
    </w:rPr>
  </w:style>
  <w:style w:type="character" w:customStyle="1" w:styleId="WW8Num11z0">
    <w:name w:val="WW8Num11z0"/>
    <w:rsid w:val="0082251C"/>
    <w:rPr>
      <w:rFonts w:ascii="Wingdings" w:hAnsi="Wingdings" w:cs="Times New Roman"/>
    </w:rPr>
  </w:style>
  <w:style w:type="character" w:customStyle="1" w:styleId="WW8Num14z0">
    <w:name w:val="WW8Num14z0"/>
    <w:rsid w:val="0082251C"/>
    <w:rPr>
      <w:rFonts w:ascii="Symbol" w:hAnsi="Symbol"/>
    </w:rPr>
  </w:style>
  <w:style w:type="character" w:customStyle="1" w:styleId="WW8Num51z0">
    <w:name w:val="WW8Num51z0"/>
    <w:rsid w:val="0082251C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82251C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82251C"/>
    <w:rPr>
      <w:rFonts w:ascii="Wingdings" w:hAnsi="Wingdings"/>
    </w:rPr>
  </w:style>
  <w:style w:type="character" w:customStyle="1" w:styleId="WW8Num3z1">
    <w:name w:val="WW8Num3z1"/>
    <w:rsid w:val="0082251C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82251C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2251C"/>
    <w:rPr>
      <w:rFonts w:ascii="Symbol" w:hAnsi="Symbol"/>
    </w:rPr>
  </w:style>
  <w:style w:type="character" w:customStyle="1" w:styleId="WW8Num2z2">
    <w:name w:val="WW8Num2z2"/>
    <w:rsid w:val="0082251C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82251C"/>
    <w:rPr>
      <w:rFonts w:ascii="Wingdings" w:hAnsi="Wingdings"/>
    </w:rPr>
  </w:style>
  <w:style w:type="character" w:customStyle="1" w:styleId="WW8Num2z4">
    <w:name w:val="WW8Num2z4"/>
    <w:rsid w:val="0082251C"/>
    <w:rPr>
      <w:rFonts w:ascii="Wingdings 2" w:hAnsi="Wingdings 2" w:cs="StarSymbol"/>
      <w:sz w:val="18"/>
      <w:szCs w:val="18"/>
    </w:rPr>
  </w:style>
  <w:style w:type="character" w:customStyle="1" w:styleId="WW8Num47z0">
    <w:name w:val="WW8Num47z0"/>
    <w:rsid w:val="0082251C"/>
    <w:rPr>
      <w:rFonts w:ascii="Wingdings" w:hAnsi="Wingdings" w:cs="StarSymbol"/>
      <w:sz w:val="18"/>
      <w:szCs w:val="18"/>
    </w:rPr>
  </w:style>
  <w:style w:type="character" w:customStyle="1" w:styleId="WW8Num53z0">
    <w:name w:val="WW8Num53z0"/>
    <w:rsid w:val="0082251C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82251C"/>
    <w:rPr>
      <w:b/>
      <w:bCs/>
    </w:rPr>
  </w:style>
  <w:style w:type="character" w:customStyle="1" w:styleId="WW8Num55z0">
    <w:name w:val="WW8Num55z0"/>
    <w:rsid w:val="0082251C"/>
    <w:rPr>
      <w:b/>
      <w:bCs/>
    </w:rPr>
  </w:style>
  <w:style w:type="character" w:customStyle="1" w:styleId="WW8Num56z0">
    <w:name w:val="WW8Num56z0"/>
    <w:rsid w:val="0082251C"/>
    <w:rPr>
      <w:rFonts w:ascii="StarSymbol" w:hAnsi="StarSymbol"/>
    </w:rPr>
  </w:style>
  <w:style w:type="character" w:customStyle="1" w:styleId="WW8Num57z0">
    <w:name w:val="WW8Num57z0"/>
    <w:rsid w:val="0082251C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82251C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82251C"/>
    <w:rPr>
      <w:b/>
      <w:bCs/>
    </w:rPr>
  </w:style>
  <w:style w:type="character" w:customStyle="1" w:styleId="WW8Num60z0">
    <w:name w:val="WW8Num60z0"/>
    <w:rsid w:val="0082251C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82251C"/>
    <w:rPr>
      <w:rFonts w:ascii="Wingdings" w:hAnsi="Wingdings"/>
      <w:b/>
    </w:rPr>
  </w:style>
  <w:style w:type="character" w:customStyle="1" w:styleId="WW8Num28z1">
    <w:name w:val="WW8Num28z1"/>
    <w:rsid w:val="0082251C"/>
    <w:rPr>
      <w:rFonts w:ascii="MS Mincho" w:hAnsi="MS Mincho" w:cs="Courier New"/>
    </w:rPr>
  </w:style>
  <w:style w:type="character" w:customStyle="1" w:styleId="WW8Num61z0">
    <w:name w:val="WW8Num61z0"/>
    <w:rsid w:val="0082251C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82251C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82251C"/>
    <w:rPr>
      <w:rFonts w:ascii="Symbol" w:hAnsi="Symbol"/>
    </w:rPr>
  </w:style>
  <w:style w:type="character" w:customStyle="1" w:styleId="aff4">
    <w:name w:val="Цветовое выделение"/>
    <w:rsid w:val="0082251C"/>
    <w:rPr>
      <w:b/>
      <w:bCs/>
      <w:color w:val="000080"/>
    </w:rPr>
  </w:style>
  <w:style w:type="character" w:customStyle="1" w:styleId="WW8Num20z0">
    <w:name w:val="WW8Num20z0"/>
    <w:rsid w:val="0082251C"/>
    <w:rPr>
      <w:rFonts w:ascii="Symbol" w:hAnsi="Symbol"/>
      <w:b/>
      <w:bCs/>
    </w:rPr>
  </w:style>
  <w:style w:type="character" w:customStyle="1" w:styleId="WW8Num6z0">
    <w:name w:val="WW8Num6z0"/>
    <w:rsid w:val="0082251C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82251C"/>
    <w:rPr>
      <w:rFonts w:ascii="Times New Roman" w:hAnsi="Times New Roman" w:cs="StarSymbol"/>
      <w:sz w:val="18"/>
      <w:szCs w:val="18"/>
    </w:rPr>
  </w:style>
  <w:style w:type="character" w:customStyle="1" w:styleId="WW8Num21z1">
    <w:name w:val="WW8Num21z1"/>
    <w:rsid w:val="0082251C"/>
    <w:rPr>
      <w:rFonts w:ascii="Courier New" w:hAnsi="Courier New" w:cs="Courier New"/>
    </w:rPr>
  </w:style>
  <w:style w:type="character" w:customStyle="1" w:styleId="WW8Num22z0">
    <w:name w:val="WW8Num22z0"/>
    <w:rsid w:val="0082251C"/>
    <w:rPr>
      <w:rFonts w:ascii="Symbol" w:hAnsi="Symbol"/>
      <w:b w:val="0"/>
      <w:sz w:val="20"/>
      <w:szCs w:val="20"/>
    </w:rPr>
  </w:style>
  <w:style w:type="character" w:customStyle="1" w:styleId="WW8Num67z0">
    <w:name w:val="WW8Num67z0"/>
    <w:rsid w:val="0082251C"/>
    <w:rPr>
      <w:b/>
      <w:bCs/>
    </w:rPr>
  </w:style>
  <w:style w:type="character" w:customStyle="1" w:styleId="WW8Num67z1">
    <w:name w:val="WW8Num67z1"/>
    <w:rsid w:val="0082251C"/>
    <w:rPr>
      <w:rFonts w:ascii="OpenSymbol" w:hAnsi="OpenSymbol" w:cs="Courier New"/>
    </w:rPr>
  </w:style>
  <w:style w:type="character" w:customStyle="1" w:styleId="WW8Num68z0">
    <w:name w:val="WW8Num68z0"/>
    <w:rsid w:val="0082251C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82251C"/>
    <w:rPr>
      <w:rFonts w:ascii="Symbol" w:hAnsi="Symbol" w:cs="StarSymbol"/>
      <w:sz w:val="18"/>
      <w:szCs w:val="18"/>
    </w:rPr>
  </w:style>
  <w:style w:type="character" w:customStyle="1" w:styleId="WW8Num69z1">
    <w:name w:val="WW8Num69z1"/>
    <w:rsid w:val="0082251C"/>
    <w:rPr>
      <w:rFonts w:ascii="Courier New" w:hAnsi="Courier New" w:cs="Courier New"/>
    </w:rPr>
  </w:style>
  <w:style w:type="character" w:customStyle="1" w:styleId="WW8Num70z0">
    <w:name w:val="WW8Num70z0"/>
    <w:rsid w:val="0082251C"/>
    <w:rPr>
      <w:rFonts w:ascii="MS Mincho" w:hAnsi="MS Mincho" w:cs="StarSymbol"/>
      <w:sz w:val="18"/>
      <w:szCs w:val="18"/>
    </w:rPr>
  </w:style>
  <w:style w:type="character" w:customStyle="1" w:styleId="WW8Num70z1">
    <w:name w:val="WW8Num70z1"/>
    <w:rsid w:val="0082251C"/>
    <w:rPr>
      <w:rFonts w:ascii="Courier New" w:hAnsi="Courier New" w:cs="Courier New"/>
    </w:rPr>
  </w:style>
  <w:style w:type="character" w:customStyle="1" w:styleId="WW8Num25z0">
    <w:name w:val="WW8Num25z0"/>
    <w:rsid w:val="0082251C"/>
    <w:rPr>
      <w:rFonts w:ascii="Symbol" w:hAnsi="Symbol"/>
      <w:b/>
    </w:rPr>
  </w:style>
  <w:style w:type="character" w:customStyle="1" w:styleId="WW8Num62z0">
    <w:name w:val="WW8Num62z0"/>
    <w:rsid w:val="0082251C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2251C"/>
    <w:rPr>
      <w:rFonts w:ascii="Symbol" w:hAnsi="Symbol"/>
    </w:rPr>
  </w:style>
  <w:style w:type="character" w:customStyle="1" w:styleId="WW8Num27z0">
    <w:name w:val="WW8Num27z0"/>
    <w:rsid w:val="0082251C"/>
    <w:rPr>
      <w:b/>
    </w:rPr>
  </w:style>
  <w:style w:type="character" w:customStyle="1" w:styleId="WW8Num71z0">
    <w:name w:val="WW8Num71z0"/>
    <w:rsid w:val="0082251C"/>
    <w:rPr>
      <w:rFonts w:cs="StarSymbol"/>
      <w:sz w:val="18"/>
      <w:szCs w:val="18"/>
    </w:rPr>
  </w:style>
  <w:style w:type="character" w:customStyle="1" w:styleId="WW8Num72z0">
    <w:name w:val="WW8Num72z0"/>
    <w:rsid w:val="0082251C"/>
    <w:rPr>
      <w:rFonts w:ascii="Symbol" w:hAnsi="Symbol" w:cs="StarSymbol"/>
      <w:sz w:val="18"/>
      <w:szCs w:val="18"/>
    </w:rPr>
  </w:style>
  <w:style w:type="character" w:customStyle="1" w:styleId="WW8Num72z1">
    <w:name w:val="WW8Num72z1"/>
    <w:rsid w:val="0082251C"/>
    <w:rPr>
      <w:rFonts w:ascii="OpenSymbol" w:hAnsi="OpenSymbol" w:cs="Courier New"/>
    </w:rPr>
  </w:style>
  <w:style w:type="character" w:customStyle="1" w:styleId="28">
    <w:name w:val="Основной шрифт абзаца2"/>
    <w:rsid w:val="0082251C"/>
  </w:style>
  <w:style w:type="character" w:customStyle="1" w:styleId="aff5">
    <w:name w:val="Символ нумерации"/>
    <w:rsid w:val="0082251C"/>
    <w:rPr>
      <w:b/>
      <w:bCs/>
    </w:rPr>
  </w:style>
  <w:style w:type="character" w:customStyle="1" w:styleId="aff6">
    <w:name w:val="Маркеры списка"/>
    <w:rsid w:val="0082251C"/>
    <w:rPr>
      <w:rFonts w:ascii="OpenSymbol" w:eastAsia="OpenSymbol" w:hAnsi="OpenSymbol" w:cs="OpenSymbol"/>
    </w:rPr>
  </w:style>
  <w:style w:type="paragraph" w:customStyle="1" w:styleId="1d">
    <w:name w:val="Заголовок1"/>
    <w:basedOn w:val="a"/>
    <w:next w:val="a9"/>
    <w:rsid w:val="0082251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en-US"/>
    </w:rPr>
  </w:style>
  <w:style w:type="paragraph" w:styleId="aff7">
    <w:name w:val="Title"/>
    <w:basedOn w:val="1d"/>
    <w:next w:val="aff8"/>
    <w:link w:val="aff9"/>
    <w:uiPriority w:val="1"/>
    <w:qFormat/>
    <w:rsid w:val="0082251C"/>
  </w:style>
  <w:style w:type="character" w:customStyle="1" w:styleId="aff9">
    <w:name w:val="Название Знак"/>
    <w:basedOn w:val="a0"/>
    <w:link w:val="aff7"/>
    <w:uiPriority w:val="1"/>
    <w:rsid w:val="0082251C"/>
    <w:rPr>
      <w:rFonts w:ascii="Arial" w:eastAsia="Lucida Sans Unicode" w:hAnsi="Arial" w:cs="Tahoma"/>
      <w:kern w:val="1"/>
      <w:sz w:val="28"/>
      <w:szCs w:val="28"/>
      <w:lang w:eastAsia="en-US"/>
    </w:rPr>
  </w:style>
  <w:style w:type="paragraph" w:styleId="aff8">
    <w:name w:val="Subtitle"/>
    <w:basedOn w:val="1d"/>
    <w:next w:val="a9"/>
    <w:link w:val="affa"/>
    <w:qFormat/>
    <w:rsid w:val="0082251C"/>
    <w:pPr>
      <w:jc w:val="center"/>
    </w:pPr>
    <w:rPr>
      <w:i/>
      <w:iCs/>
    </w:rPr>
  </w:style>
  <w:style w:type="character" w:customStyle="1" w:styleId="affa">
    <w:name w:val="Подзаголовок Знак"/>
    <w:basedOn w:val="a0"/>
    <w:link w:val="aff8"/>
    <w:rsid w:val="0082251C"/>
    <w:rPr>
      <w:rFonts w:ascii="Arial" w:eastAsia="Lucida Sans Unicode" w:hAnsi="Arial" w:cs="Tahoma"/>
      <w:i/>
      <w:iCs/>
      <w:kern w:val="1"/>
      <w:sz w:val="28"/>
      <w:szCs w:val="28"/>
      <w:lang w:eastAsia="en-US"/>
    </w:rPr>
  </w:style>
  <w:style w:type="paragraph" w:styleId="affb">
    <w:name w:val="List"/>
    <w:basedOn w:val="a9"/>
    <w:rsid w:val="0082251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en-US"/>
    </w:rPr>
  </w:style>
  <w:style w:type="paragraph" w:customStyle="1" w:styleId="1e">
    <w:name w:val="Название1"/>
    <w:basedOn w:val="a"/>
    <w:uiPriority w:val="99"/>
    <w:rsid w:val="0082251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en-US"/>
    </w:rPr>
  </w:style>
  <w:style w:type="paragraph" w:customStyle="1" w:styleId="1f">
    <w:name w:val="Указатель1"/>
    <w:basedOn w:val="a"/>
    <w:rsid w:val="0082251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en-US"/>
    </w:rPr>
  </w:style>
  <w:style w:type="paragraph" w:styleId="af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d"/>
    <w:rsid w:val="0082251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en-US"/>
    </w:rPr>
  </w:style>
  <w:style w:type="character" w:customStyle="1" w:styleId="af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c"/>
    <w:rsid w:val="0082251C"/>
    <w:rPr>
      <w:rFonts w:ascii="Times New Roman" w:eastAsia="Lucida Sans Unicode" w:hAnsi="Times New Roman" w:cs="Times New Roman"/>
      <w:kern w:val="1"/>
      <w:sz w:val="20"/>
      <w:szCs w:val="20"/>
      <w:lang w:eastAsia="en-US"/>
    </w:rPr>
  </w:style>
  <w:style w:type="paragraph" w:customStyle="1" w:styleId="1f0">
    <w:name w:val="Текст1"/>
    <w:basedOn w:val="a"/>
    <w:rsid w:val="0082251C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paragraph" w:customStyle="1" w:styleId="220">
    <w:name w:val="Основной текст 22"/>
    <w:basedOn w:val="a"/>
    <w:rsid w:val="0082251C"/>
    <w:pPr>
      <w:widowControl w:val="0"/>
      <w:suppressAutoHyphens/>
      <w:spacing w:after="0" w:line="240" w:lineRule="auto"/>
      <w:ind w:right="-288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33">
    <w:name w:val="Основной текст 33"/>
    <w:basedOn w:val="a"/>
    <w:rsid w:val="0082251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eastAsia="en-US"/>
    </w:rPr>
  </w:style>
  <w:style w:type="paragraph" w:customStyle="1" w:styleId="310">
    <w:name w:val="Основной текст 31"/>
    <w:basedOn w:val="a"/>
    <w:uiPriority w:val="99"/>
    <w:rsid w:val="0082251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eastAsia="en-US"/>
    </w:rPr>
  </w:style>
  <w:style w:type="paragraph" w:customStyle="1" w:styleId="311">
    <w:name w:val="Основной текст с отступом 31"/>
    <w:basedOn w:val="a"/>
    <w:rsid w:val="0082251C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16"/>
      <w:szCs w:val="16"/>
      <w:lang w:eastAsia="en-US"/>
    </w:rPr>
  </w:style>
  <w:style w:type="paragraph" w:customStyle="1" w:styleId="affe">
    <w:name w:val="Текст в заданном формате"/>
    <w:basedOn w:val="a"/>
    <w:rsid w:val="0082251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en-US"/>
    </w:rPr>
  </w:style>
  <w:style w:type="paragraph" w:customStyle="1" w:styleId="ConsPlusNonformat">
    <w:name w:val="ConsPlusNonformat"/>
    <w:basedOn w:val="a"/>
    <w:next w:val="ConsPlusNormal"/>
    <w:rsid w:val="0082251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en-US"/>
    </w:rPr>
  </w:style>
  <w:style w:type="paragraph" w:customStyle="1" w:styleId="afff">
    <w:name w:val="?????????? ???????"/>
    <w:basedOn w:val="a"/>
    <w:rsid w:val="0082251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ConsNormal">
    <w:name w:val="ConsNormal"/>
    <w:rsid w:val="0082251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f3f3f3f3f3f3f3f3f3f3f3f3f2">
    <w:name w:val="О3fс3fн3fо3fв3fн3fо3fй3f т3fе3fк3fс3fт3f 2"/>
    <w:basedOn w:val="a"/>
    <w:rsid w:val="0082251C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/>
    </w:rPr>
  </w:style>
  <w:style w:type="paragraph" w:customStyle="1" w:styleId="3f3f3f3f3f3f3f12">
    <w:name w:val="т3fа3fб3fл3fи3fц3fы3f 12"/>
    <w:basedOn w:val="a"/>
    <w:rsid w:val="0082251C"/>
    <w:pPr>
      <w:keepLines/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kern w:val="1"/>
      <w:sz w:val="24"/>
      <w:szCs w:val="20"/>
      <w:lang w:val="en-US" w:eastAsia="en-US"/>
    </w:rPr>
  </w:style>
  <w:style w:type="paragraph" w:customStyle="1" w:styleId="3f3f3f3f3f3f3f3f3f3f3f3f3f3f3f">
    <w:name w:val="Н3fа3fз3fв3fа3fн3fи3fе3f т3fа3fб3fл3fи3fц3fы3f"/>
    <w:basedOn w:val="a"/>
    <w:rsid w:val="0082251C"/>
    <w:pPr>
      <w:keepNext/>
      <w:keepLines/>
      <w:widowControl w:val="0"/>
      <w:suppressAutoHyphens/>
      <w:spacing w:before="120" w:after="0" w:line="240" w:lineRule="auto"/>
      <w:ind w:left="357" w:right="357" w:firstLine="720"/>
      <w:jc w:val="right"/>
    </w:pPr>
    <w:rPr>
      <w:rFonts w:ascii="Arial" w:eastAsia="Lucida Sans Unicode" w:hAnsi="Arial" w:cs="Tahoma"/>
      <w:b/>
      <w:color w:val="000000"/>
      <w:kern w:val="1"/>
      <w:sz w:val="24"/>
      <w:szCs w:val="20"/>
      <w:lang w:val="en-US" w:eastAsia="en-US"/>
    </w:rPr>
  </w:style>
  <w:style w:type="paragraph" w:customStyle="1" w:styleId="221">
    <w:name w:val="Основной текст с отступом 22"/>
    <w:basedOn w:val="a"/>
    <w:rsid w:val="0082251C"/>
    <w:pPr>
      <w:widowControl w:val="0"/>
      <w:suppressAutoHyphens/>
      <w:spacing w:after="0" w:line="240" w:lineRule="auto"/>
      <w:ind w:firstLine="360"/>
    </w:pPr>
    <w:rPr>
      <w:rFonts w:ascii="Times New Roman" w:eastAsia="Lucida Sans Unicode" w:hAnsi="Times New Roman" w:cs="Times New Roman"/>
      <w:kern w:val="1"/>
      <w:sz w:val="28"/>
      <w:szCs w:val="28"/>
      <w:lang w:eastAsia="en-US"/>
    </w:rPr>
  </w:style>
  <w:style w:type="paragraph" w:customStyle="1" w:styleId="32">
    <w:name w:val="Основной текст 32"/>
    <w:basedOn w:val="a"/>
    <w:rsid w:val="0082251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eastAsia="en-US"/>
    </w:rPr>
  </w:style>
  <w:style w:type="paragraph" w:customStyle="1" w:styleId="210">
    <w:name w:val="Маркированный список 21"/>
    <w:basedOn w:val="a"/>
    <w:rsid w:val="0082251C"/>
    <w:pPr>
      <w:tabs>
        <w:tab w:val="left" w:pos="9419"/>
      </w:tabs>
      <w:spacing w:after="0" w:line="240" w:lineRule="auto"/>
      <w:ind w:left="1315" w:hanging="360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paragraph" w:customStyle="1" w:styleId="320">
    <w:name w:val="Основной текст с отступом 32"/>
    <w:basedOn w:val="a"/>
    <w:rsid w:val="0082251C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en-US"/>
    </w:rPr>
  </w:style>
  <w:style w:type="paragraph" w:customStyle="1" w:styleId="afff0">
    <w:name w:val="Заголовок таблицы"/>
    <w:basedOn w:val="af6"/>
    <w:rsid w:val="0082251C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82251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en-US"/>
    </w:rPr>
  </w:style>
  <w:style w:type="table" w:customStyle="1" w:styleId="1f1">
    <w:name w:val="Светлая заливка1"/>
    <w:basedOn w:val="a1"/>
    <w:uiPriority w:val="60"/>
    <w:rsid w:val="0082251C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82251C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82251C"/>
    <w:pPr>
      <w:spacing w:after="0" w:line="240" w:lineRule="auto"/>
    </w:pPr>
    <w:rPr>
      <w:rFonts w:ascii="Times New Roman" w:eastAsia="Calibri" w:hAnsi="Times New Roman" w:cs="Times New Roman"/>
      <w:color w:val="76923C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2">
    <w:name w:val="Medium Shading 2 Accent 2"/>
    <w:basedOn w:val="a1"/>
    <w:uiPriority w:val="64"/>
    <w:rsid w:val="0082251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Grid 2 Accent 2"/>
    <w:basedOn w:val="a1"/>
    <w:uiPriority w:val="68"/>
    <w:rsid w:val="008225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1f2">
    <w:name w:val="Светлая сетка1"/>
    <w:basedOn w:val="a1"/>
    <w:uiPriority w:val="62"/>
    <w:rsid w:val="0082251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2">
    <w:name w:val="Dark List Accent 2"/>
    <w:basedOn w:val="a1"/>
    <w:uiPriority w:val="70"/>
    <w:rsid w:val="0082251C"/>
    <w:pPr>
      <w:spacing w:after="0" w:line="240" w:lineRule="auto"/>
    </w:pPr>
    <w:rPr>
      <w:rFonts w:ascii="Times New Roman" w:eastAsia="Calibri" w:hAnsi="Times New Roman" w:cs="Times New Roman"/>
      <w:color w:val="FFFFFF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paragraph" w:customStyle="1" w:styleId="211">
    <w:name w:val="Основной текст с отступом 21"/>
    <w:basedOn w:val="a"/>
    <w:rsid w:val="0082251C"/>
    <w:pPr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dfootnote">
    <w:name w:val="sdfootnote"/>
    <w:basedOn w:val="a"/>
    <w:rsid w:val="0082251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mphasis"/>
    <w:qFormat/>
    <w:rsid w:val="0082251C"/>
    <w:rPr>
      <w:rFonts w:ascii="Arial Black" w:hAnsi="Arial Black" w:cs="Arial Black"/>
      <w:spacing w:val="-4"/>
      <w:sz w:val="18"/>
      <w:szCs w:val="18"/>
    </w:rPr>
  </w:style>
  <w:style w:type="character" w:customStyle="1" w:styleId="Absatz-Standardschriftart">
    <w:name w:val="Absatz-Standardschriftart"/>
    <w:rsid w:val="0082251C"/>
  </w:style>
  <w:style w:type="character" w:customStyle="1" w:styleId="WW-Absatz-Standardschriftart">
    <w:name w:val="WW-Absatz-Standardschriftart"/>
    <w:rsid w:val="0082251C"/>
  </w:style>
  <w:style w:type="character" w:customStyle="1" w:styleId="WW-Absatz-Standardschriftart1">
    <w:name w:val="WW-Absatz-Standardschriftart1"/>
    <w:rsid w:val="0082251C"/>
  </w:style>
  <w:style w:type="character" w:customStyle="1" w:styleId="WW8Num5z3">
    <w:name w:val="WW8Num5z3"/>
    <w:rsid w:val="0082251C"/>
    <w:rPr>
      <w:rFonts w:ascii="Symbol" w:hAnsi="Symbol"/>
    </w:rPr>
  </w:style>
  <w:style w:type="character" w:customStyle="1" w:styleId="WW8Num6z1">
    <w:name w:val="WW8Num6z1"/>
    <w:rsid w:val="0082251C"/>
    <w:rPr>
      <w:rFonts w:ascii="Courier New" w:hAnsi="Courier New" w:cs="Courier New"/>
    </w:rPr>
  </w:style>
  <w:style w:type="character" w:customStyle="1" w:styleId="WW8Num6z2">
    <w:name w:val="WW8Num6z2"/>
    <w:rsid w:val="0082251C"/>
    <w:rPr>
      <w:rFonts w:ascii="Wingdings" w:hAnsi="Wingdings"/>
    </w:rPr>
  </w:style>
  <w:style w:type="character" w:customStyle="1" w:styleId="WW8Num6z3">
    <w:name w:val="WW8Num6z3"/>
    <w:rsid w:val="0082251C"/>
    <w:rPr>
      <w:rFonts w:ascii="Symbol" w:hAnsi="Symbol"/>
    </w:rPr>
  </w:style>
  <w:style w:type="character" w:customStyle="1" w:styleId="WW8Num9z2">
    <w:name w:val="WW8Num9z2"/>
    <w:rsid w:val="0082251C"/>
    <w:rPr>
      <w:rFonts w:ascii="Wingdings" w:hAnsi="Wingdings"/>
    </w:rPr>
  </w:style>
  <w:style w:type="character" w:customStyle="1" w:styleId="WW8Num9z3">
    <w:name w:val="WW8Num9z3"/>
    <w:rsid w:val="0082251C"/>
    <w:rPr>
      <w:rFonts w:ascii="Symbol" w:hAnsi="Symbol"/>
    </w:rPr>
  </w:style>
  <w:style w:type="character" w:customStyle="1" w:styleId="WW8Num10z1">
    <w:name w:val="WW8Num10z1"/>
    <w:rsid w:val="0082251C"/>
    <w:rPr>
      <w:rFonts w:ascii="Courier New" w:hAnsi="Courier New" w:cs="Courier New"/>
    </w:rPr>
  </w:style>
  <w:style w:type="character" w:customStyle="1" w:styleId="WW8Num10z2">
    <w:name w:val="WW8Num10z2"/>
    <w:rsid w:val="0082251C"/>
    <w:rPr>
      <w:rFonts w:ascii="Wingdings" w:hAnsi="Wingdings"/>
    </w:rPr>
  </w:style>
  <w:style w:type="character" w:customStyle="1" w:styleId="WW8Num12z0">
    <w:name w:val="WW8Num12z0"/>
    <w:rsid w:val="0082251C"/>
    <w:rPr>
      <w:rFonts w:ascii="Calibri" w:eastAsia="Calibri" w:hAnsi="Calibri" w:cs="Times New Roman"/>
      <w:sz w:val="24"/>
    </w:rPr>
  </w:style>
  <w:style w:type="character" w:customStyle="1" w:styleId="HTML">
    <w:name w:val="Стандартный HTML Знак"/>
    <w:rsid w:val="0082251C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1"/>
    <w:rsid w:val="00822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82251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9">
    <w:name w:val="Body Text Indent 2"/>
    <w:basedOn w:val="a"/>
    <w:link w:val="2a"/>
    <w:uiPriority w:val="99"/>
    <w:unhideWhenUsed/>
    <w:rsid w:val="0082251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a">
    <w:name w:val="Основной текст с отступом 2 Знак"/>
    <w:basedOn w:val="a0"/>
    <w:link w:val="29"/>
    <w:uiPriority w:val="99"/>
    <w:rsid w:val="0082251C"/>
    <w:rPr>
      <w:rFonts w:ascii="Calibri" w:eastAsia="Times New Roman" w:hAnsi="Calibri" w:cs="Times New Roman"/>
    </w:rPr>
  </w:style>
  <w:style w:type="paragraph" w:customStyle="1" w:styleId="1f3">
    <w:name w:val="Красная строка1"/>
    <w:basedOn w:val="a9"/>
    <w:rsid w:val="0082251C"/>
    <w:rPr>
      <w:rFonts w:ascii="Calibri" w:eastAsia="Times New Roman" w:hAnsi="Calibri" w:cs="Times New Roman"/>
    </w:rPr>
  </w:style>
  <w:style w:type="table" w:customStyle="1" w:styleId="1f4">
    <w:name w:val="Сетка таблицы1"/>
    <w:basedOn w:val="a1"/>
    <w:next w:val="afa"/>
    <w:uiPriority w:val="59"/>
    <w:rsid w:val="0082251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a"/>
    <w:uiPriority w:val="59"/>
    <w:rsid w:val="0082251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21"/>
    <w:basedOn w:val="a"/>
    <w:rsid w:val="008225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rtlettitle">
    <w:name w:val="portlettitle"/>
    <w:basedOn w:val="a0"/>
    <w:rsid w:val="0082251C"/>
  </w:style>
  <w:style w:type="paragraph" w:customStyle="1" w:styleId="1f5">
    <w:name w:val="Абзац списка1"/>
    <w:uiPriority w:val="99"/>
    <w:rsid w:val="0082251C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endnote text"/>
    <w:basedOn w:val="a"/>
    <w:link w:val="afff3"/>
    <w:unhideWhenUsed/>
    <w:rsid w:val="0082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82251C"/>
    <w:rPr>
      <w:rFonts w:ascii="Times New Roman" w:eastAsia="Times New Roman" w:hAnsi="Times New Roman" w:cs="Times New Roman"/>
      <w:sz w:val="20"/>
      <w:szCs w:val="20"/>
    </w:rPr>
  </w:style>
  <w:style w:type="numbering" w:customStyle="1" w:styleId="RTFNum29">
    <w:name w:val="RTF_Num 29"/>
    <w:basedOn w:val="a2"/>
    <w:rsid w:val="0082251C"/>
    <w:pPr>
      <w:numPr>
        <w:numId w:val="5"/>
      </w:numPr>
    </w:pPr>
  </w:style>
  <w:style w:type="character" w:customStyle="1" w:styleId="apple-converted-space">
    <w:name w:val="apple-converted-space"/>
    <w:rsid w:val="0082251C"/>
  </w:style>
  <w:style w:type="paragraph" w:customStyle="1" w:styleId="ncsc1460">
    <w:name w:val="ncsc1460"/>
    <w:basedOn w:val="a"/>
    <w:rsid w:val="0082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Уровеньь 2"/>
    <w:basedOn w:val="a"/>
    <w:link w:val="2d"/>
    <w:qFormat/>
    <w:rsid w:val="0082251C"/>
    <w:pPr>
      <w:spacing w:after="0" w:line="240" w:lineRule="auto"/>
      <w:jc w:val="center"/>
    </w:pPr>
    <w:rPr>
      <w:rFonts w:ascii="Times New Roman" w:eastAsia="Calibri" w:hAnsi="Times New Roman" w:cs="Times New Roman"/>
      <w:b/>
      <w:color w:val="0070C0"/>
      <w:sz w:val="24"/>
      <w:szCs w:val="24"/>
      <w:lang w:eastAsia="en-US"/>
    </w:rPr>
  </w:style>
  <w:style w:type="paragraph" w:customStyle="1" w:styleId="34">
    <w:name w:val="Уровень 3"/>
    <w:basedOn w:val="a"/>
    <w:link w:val="35"/>
    <w:qFormat/>
    <w:rsid w:val="0082251C"/>
    <w:pPr>
      <w:tabs>
        <w:tab w:val="left" w:pos="-2127"/>
      </w:tabs>
      <w:autoSpaceDE w:val="0"/>
      <w:autoSpaceDN w:val="0"/>
      <w:adjustRightInd w:val="0"/>
      <w:spacing w:after="0" w:line="240" w:lineRule="auto"/>
      <w:ind w:right="-30"/>
      <w:jc w:val="center"/>
    </w:pPr>
    <w:rPr>
      <w:rFonts w:ascii="Times New Roman" w:eastAsia="Calibri" w:hAnsi="Times New Roman" w:cs="Times New Roman"/>
      <w:b/>
      <w:color w:val="0070C0"/>
      <w:sz w:val="24"/>
      <w:szCs w:val="24"/>
      <w:lang w:eastAsia="en-US"/>
    </w:rPr>
  </w:style>
  <w:style w:type="character" w:customStyle="1" w:styleId="2d">
    <w:name w:val="Уровеньь 2 Знак"/>
    <w:link w:val="2c"/>
    <w:rsid w:val="0082251C"/>
    <w:rPr>
      <w:rFonts w:ascii="Times New Roman" w:eastAsia="Calibri" w:hAnsi="Times New Roman" w:cs="Times New Roman"/>
      <w:b/>
      <w:color w:val="0070C0"/>
      <w:sz w:val="24"/>
      <w:szCs w:val="24"/>
      <w:lang w:eastAsia="en-US"/>
    </w:rPr>
  </w:style>
  <w:style w:type="character" w:customStyle="1" w:styleId="35">
    <w:name w:val="Уровень 3 Знак"/>
    <w:link w:val="34"/>
    <w:rsid w:val="0082251C"/>
    <w:rPr>
      <w:rFonts w:ascii="Times New Roman" w:eastAsia="Calibri" w:hAnsi="Times New Roman" w:cs="Times New Roman"/>
      <w:b/>
      <w:color w:val="0070C0"/>
      <w:sz w:val="24"/>
      <w:szCs w:val="24"/>
      <w:lang w:eastAsia="en-US"/>
    </w:rPr>
  </w:style>
  <w:style w:type="paragraph" w:customStyle="1" w:styleId="afff4">
    <w:name w:val="основной текст Знак"/>
    <w:basedOn w:val="a"/>
    <w:rsid w:val="0082251C"/>
    <w:pPr>
      <w:spacing w:after="120" w:line="480" w:lineRule="auto"/>
      <w:ind w:left="11" w:right="45" w:firstLine="851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button-search">
    <w:name w:val="button-search"/>
    <w:basedOn w:val="a0"/>
    <w:rsid w:val="0082251C"/>
  </w:style>
  <w:style w:type="character" w:customStyle="1" w:styleId="hl">
    <w:name w:val="hl"/>
    <w:basedOn w:val="a0"/>
    <w:rsid w:val="0082251C"/>
  </w:style>
  <w:style w:type="paragraph" w:customStyle="1" w:styleId="afff5">
    <w:name w:val="Таблица"/>
    <w:basedOn w:val="aff8"/>
    <w:link w:val="afff6"/>
    <w:uiPriority w:val="99"/>
    <w:qFormat/>
    <w:rsid w:val="0082251C"/>
    <w:pPr>
      <w:keepNext w:val="0"/>
      <w:widowControl/>
      <w:numPr>
        <w:ilvl w:val="1"/>
      </w:numPr>
      <w:suppressAutoHyphens w:val="0"/>
      <w:spacing w:before="0"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iCs w:val="0"/>
      <w:color w:val="000000"/>
      <w:kern w:val="0"/>
      <w:sz w:val="24"/>
      <w:szCs w:val="24"/>
    </w:rPr>
  </w:style>
  <w:style w:type="character" w:customStyle="1" w:styleId="afff6">
    <w:name w:val="Таблица Знак"/>
    <w:link w:val="afff5"/>
    <w:uiPriority w:val="99"/>
    <w:locked/>
    <w:rsid w:val="0082251C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2e">
    <w:name w:val="Название2"/>
    <w:basedOn w:val="a"/>
    <w:rsid w:val="00822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7">
    <w:name w:val="Font Style17"/>
    <w:uiPriority w:val="99"/>
    <w:rsid w:val="0082251C"/>
    <w:rPr>
      <w:rFonts w:ascii="Times New Roman" w:hAnsi="Times New Roman" w:cs="Times New Roman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82251C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82251C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82251C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82251C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82251C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82251C"/>
    <w:pPr>
      <w:spacing w:after="100"/>
      <w:ind w:left="1760"/>
    </w:pPr>
  </w:style>
  <w:style w:type="paragraph" w:customStyle="1" w:styleId="102">
    <w:name w:val="Стиль 10 Пт По центру"/>
    <w:basedOn w:val="a"/>
    <w:qFormat/>
    <w:rsid w:val="008225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154">
    <w:name w:val="Font Style154"/>
    <w:basedOn w:val="a0"/>
    <w:rsid w:val="0082251C"/>
    <w:rPr>
      <w:rFonts w:ascii="Times New Roman" w:hAnsi="Times New Roman" w:cs="Times New Roman"/>
      <w:sz w:val="24"/>
      <w:szCs w:val="24"/>
    </w:rPr>
  </w:style>
  <w:style w:type="paragraph" w:customStyle="1" w:styleId="16">
    <w:name w:val="Стиль16"/>
    <w:basedOn w:val="a"/>
    <w:next w:val="a"/>
    <w:qFormat/>
    <w:rsid w:val="0082251C"/>
    <w:pPr>
      <w:widowControl w:val="0"/>
      <w:numPr>
        <w:numId w:val="6"/>
      </w:numPr>
      <w:autoSpaceDN w:val="0"/>
      <w:adjustRightInd w:val="0"/>
      <w:spacing w:after="0" w:line="100" w:lineRule="atLeast"/>
      <w:jc w:val="center"/>
    </w:pPr>
    <w:rPr>
      <w:rFonts w:ascii="Times New Roman" w:eastAsia="Times New Roman" w:hAnsi="Times New Roman" w:cs="Arial"/>
      <w:b/>
      <w:bCs/>
      <w:kern w:val="1"/>
      <w:sz w:val="24"/>
      <w:szCs w:val="24"/>
    </w:rPr>
  </w:style>
  <w:style w:type="paragraph" w:customStyle="1" w:styleId="170">
    <w:name w:val="Стиль17"/>
    <w:basedOn w:val="16"/>
    <w:qFormat/>
    <w:rsid w:val="0082251C"/>
  </w:style>
  <w:style w:type="paragraph" w:customStyle="1" w:styleId="42">
    <w:name w:val="4"/>
    <w:basedOn w:val="4"/>
    <w:link w:val="43"/>
    <w:autoRedefine/>
    <w:qFormat/>
    <w:rsid w:val="0082251C"/>
    <w:pPr>
      <w:keepLines w:val="0"/>
      <w:suppressAutoHyphens/>
      <w:spacing w:before="360" w:after="120" w:line="240" w:lineRule="auto"/>
      <w:ind w:firstLine="851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</w:rPr>
  </w:style>
  <w:style w:type="character" w:customStyle="1" w:styleId="43">
    <w:name w:val="4 Знак"/>
    <w:basedOn w:val="a0"/>
    <w:link w:val="42"/>
    <w:rsid w:val="008225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f6">
    <w:name w:val="Основной текст Знак1"/>
    <w:uiPriority w:val="99"/>
    <w:rsid w:val="0082251C"/>
    <w:rPr>
      <w:kern w:val="3"/>
      <w:sz w:val="22"/>
      <w:szCs w:val="22"/>
      <w:lang w:eastAsia="en-US"/>
    </w:rPr>
  </w:style>
  <w:style w:type="character" w:styleId="afff7">
    <w:name w:val="footnote reference"/>
    <w:basedOn w:val="a0"/>
    <w:rsid w:val="0082251C"/>
    <w:rPr>
      <w:vertAlign w:val="superscript"/>
    </w:rPr>
  </w:style>
  <w:style w:type="paragraph" w:customStyle="1" w:styleId="afff8">
    <w:name w:val="основной текст"/>
    <w:basedOn w:val="a"/>
    <w:rsid w:val="0082251C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</w:rPr>
  </w:style>
  <w:style w:type="character" w:styleId="afff9">
    <w:name w:val="annotation reference"/>
    <w:semiHidden/>
    <w:unhideWhenUsed/>
    <w:rsid w:val="0082251C"/>
    <w:rPr>
      <w:sz w:val="16"/>
      <w:szCs w:val="16"/>
    </w:rPr>
  </w:style>
  <w:style w:type="paragraph" w:customStyle="1" w:styleId="formattext">
    <w:name w:val="formattext"/>
    <w:basedOn w:val="a"/>
    <w:rsid w:val="0082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Body Text 3"/>
    <w:basedOn w:val="a"/>
    <w:link w:val="37"/>
    <w:rsid w:val="008225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82251C"/>
    <w:rPr>
      <w:rFonts w:ascii="Times New Roman" w:eastAsia="Times New Roman" w:hAnsi="Times New Roman" w:cs="Times New Roman"/>
      <w:sz w:val="16"/>
      <w:szCs w:val="16"/>
    </w:rPr>
  </w:style>
  <w:style w:type="paragraph" w:customStyle="1" w:styleId="0">
    <w:name w:val="Основной 0"/>
    <w:aliases w:val="95ПК"/>
    <w:basedOn w:val="a"/>
    <w:link w:val="00"/>
    <w:qFormat/>
    <w:rsid w:val="0082251C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00">
    <w:name w:val="Основной 0 Знак"/>
    <w:aliases w:val="95ПК Знак"/>
    <w:basedOn w:val="a0"/>
    <w:link w:val="0"/>
    <w:rsid w:val="0082251C"/>
    <w:rPr>
      <w:rFonts w:ascii="Times New Roman" w:eastAsia="Times New Roman" w:hAnsi="Times New Roman" w:cs="Times New Roman"/>
      <w:sz w:val="24"/>
      <w:lang w:val="en-US"/>
    </w:rPr>
  </w:style>
  <w:style w:type="character" w:customStyle="1" w:styleId="searchresult">
    <w:name w:val="search_result"/>
    <w:basedOn w:val="a0"/>
    <w:rsid w:val="0082251C"/>
  </w:style>
  <w:style w:type="paragraph" w:customStyle="1" w:styleId="afffa">
    <w:name w:val="Обычный + По ширине"/>
    <w:aliases w:val="Первая строка:  0,63 см,Первая строка:  1,25 см,Перед:  6 пт"/>
    <w:basedOn w:val="a"/>
    <w:rsid w:val="0082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2251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13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18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7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12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17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20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11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5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15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19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14" Type="http://schemas.openxmlformats.org/officeDocument/2006/relationships/hyperlink" Target="file:///D:\&#1052;&#1086;&#1080;%20&#1076;&#1086;&#1082;&#1091;&#1084;&#1077;&#1085;&#1090;&#1099;\&#1043;&#1077;&#1085;&#1077;&#1088;&#1072;&#1083;%20&#1087;&#1083;&#1072;&#1085;%20-&#1056;&#1072;&#1076;&#1095;&#1077;&#1085;&#1089;&#1082;&#1086;&#1077;\&#1056;&#1072;&#1076;&#1095;&#1077;&#1085;&#1089;&#1082;&#1086;&#1077;%20&#1057;&#1055;%202024%20&#1048;&#1079;&#1084;&#1077;&#1085;&#1077;&#1085;&#1080;&#1103;%20&#1043;&#1055;\&#1055;&#1086;&#1083;&#1086;&#1078;&#1077;&#1085;&#1080;&#1077;%20&#1086;%20&#1090;&#1077;&#1088;&#1088;&#1080;&#1090;&#1086;&#1088;&#1080;&#1072;&#1083;&#1100;&#1085;&#1086;&#1084;%20&#1087;&#1083;&#1072;&#1085;&#1080;&#1088;&#1086;&#1074;&#1072;&#1085;&#1080;&#1080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7311</Words>
  <Characters>41675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Радченское СП</cp:lastModifiedBy>
  <cp:revision>25</cp:revision>
  <cp:lastPrinted>2024-05-15T07:14:00Z</cp:lastPrinted>
  <dcterms:created xsi:type="dcterms:W3CDTF">2021-01-14T13:22:00Z</dcterms:created>
  <dcterms:modified xsi:type="dcterms:W3CDTF">2025-02-20T08:05:00Z</dcterms:modified>
</cp:coreProperties>
</file>